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37" w:rsidRDefault="00665B37" w:rsidP="00665B37">
      <w:pPr>
        <w:widowControl w:val="0"/>
        <w:autoSpaceDE w:val="0"/>
        <w:autoSpaceDN w:val="0"/>
        <w:adjustRightInd w:val="0"/>
        <w:spacing w:after="268"/>
        <w:rPr>
          <w:rFonts w:ascii="Arial" w:hAnsi="Arial" w:cs="Arial"/>
          <w:b/>
          <w:bCs/>
          <w:color w:val="092845"/>
          <w:sz w:val="40"/>
          <w:szCs w:val="40"/>
          <w:lang w:val="en-US"/>
        </w:rPr>
      </w:pPr>
      <w:r>
        <w:rPr>
          <w:rFonts w:ascii="Arial" w:hAnsi="Arial" w:cs="Arial"/>
          <w:b/>
          <w:bCs/>
          <w:color w:val="092845"/>
          <w:sz w:val="40"/>
          <w:szCs w:val="40"/>
          <w:lang w:val="en-US"/>
        </w:rPr>
        <w:fldChar w:fldCharType="begin"/>
      </w:r>
      <w:r>
        <w:rPr>
          <w:rFonts w:ascii="Arial" w:hAnsi="Arial" w:cs="Arial"/>
          <w:b/>
          <w:bCs/>
          <w:color w:val="092845"/>
          <w:sz w:val="40"/>
          <w:szCs w:val="40"/>
          <w:lang w:val="en-US"/>
        </w:rPr>
        <w:instrText xml:space="preserve"> HYPERLINK "</w:instrText>
      </w:r>
      <w:r w:rsidRPr="00665B37">
        <w:rPr>
          <w:rFonts w:ascii="Arial" w:hAnsi="Arial" w:cs="Arial"/>
          <w:b/>
          <w:bCs/>
          <w:color w:val="092845"/>
          <w:sz w:val="40"/>
          <w:szCs w:val="40"/>
          <w:lang w:val="en-US"/>
        </w:rPr>
        <w:instrText>http://wij-leren.nl/leerinhouden-artikel.php</w:instrText>
      </w:r>
      <w:r>
        <w:rPr>
          <w:rFonts w:ascii="Arial" w:hAnsi="Arial" w:cs="Arial"/>
          <w:b/>
          <w:bCs/>
          <w:color w:val="092845"/>
          <w:sz w:val="40"/>
          <w:szCs w:val="40"/>
          <w:lang w:val="en-US"/>
        </w:rPr>
        <w:instrText xml:space="preserve">" </w:instrText>
      </w:r>
      <w:r>
        <w:rPr>
          <w:rFonts w:ascii="Arial" w:hAnsi="Arial" w:cs="Arial"/>
          <w:b/>
          <w:bCs/>
          <w:color w:val="092845"/>
          <w:sz w:val="40"/>
          <w:szCs w:val="40"/>
          <w:lang w:val="en-US"/>
        </w:rPr>
        <w:fldChar w:fldCharType="separate"/>
      </w:r>
      <w:r w:rsidRPr="00152F37">
        <w:rPr>
          <w:rStyle w:val="Hyperlink"/>
          <w:rFonts w:ascii="Arial" w:hAnsi="Arial" w:cs="Arial"/>
          <w:b/>
          <w:bCs/>
          <w:sz w:val="40"/>
          <w:szCs w:val="40"/>
          <w:lang w:val="en-US"/>
        </w:rPr>
        <w:t>http://wij-leren.nl/leerinhouden-artikel.php</w:t>
      </w:r>
      <w:r>
        <w:rPr>
          <w:rFonts w:ascii="Arial" w:hAnsi="Arial" w:cs="Arial"/>
          <w:b/>
          <w:bCs/>
          <w:color w:val="092845"/>
          <w:sz w:val="40"/>
          <w:szCs w:val="40"/>
          <w:lang w:val="en-US"/>
        </w:rPr>
        <w:fldChar w:fldCharType="end"/>
      </w:r>
    </w:p>
    <w:p w:rsidR="00665B37" w:rsidRDefault="00665B37" w:rsidP="00665B37">
      <w:pPr>
        <w:widowControl w:val="0"/>
        <w:autoSpaceDE w:val="0"/>
        <w:autoSpaceDN w:val="0"/>
        <w:adjustRightInd w:val="0"/>
        <w:spacing w:after="268"/>
        <w:rPr>
          <w:rFonts w:ascii="Arial" w:hAnsi="Arial" w:cs="Arial"/>
          <w:b/>
          <w:bCs/>
          <w:color w:val="092845"/>
          <w:sz w:val="40"/>
          <w:szCs w:val="40"/>
          <w:lang w:val="en-US"/>
        </w:rPr>
      </w:pPr>
      <w:bookmarkStart w:id="0" w:name="_GoBack"/>
      <w:bookmarkEnd w:id="0"/>
    </w:p>
    <w:p w:rsidR="00665B37" w:rsidRDefault="00665B37" w:rsidP="00665B37">
      <w:pPr>
        <w:widowControl w:val="0"/>
        <w:autoSpaceDE w:val="0"/>
        <w:autoSpaceDN w:val="0"/>
        <w:adjustRightInd w:val="0"/>
        <w:spacing w:after="268"/>
        <w:rPr>
          <w:rFonts w:ascii="Arial" w:hAnsi="Arial" w:cs="Arial"/>
          <w:b/>
          <w:bCs/>
          <w:color w:val="092845"/>
          <w:sz w:val="40"/>
          <w:szCs w:val="40"/>
          <w:lang w:val="en-US"/>
        </w:rPr>
      </w:pPr>
      <w:proofErr w:type="spellStart"/>
      <w:proofErr w:type="gramStart"/>
      <w:r>
        <w:rPr>
          <w:rFonts w:ascii="Arial" w:hAnsi="Arial" w:cs="Arial"/>
          <w:b/>
          <w:bCs/>
          <w:color w:val="092845"/>
          <w:sz w:val="40"/>
          <w:szCs w:val="40"/>
          <w:lang w:val="en-US"/>
        </w:rPr>
        <w:t>Wat</w:t>
      </w:r>
      <w:proofErr w:type="spellEnd"/>
      <w:r>
        <w:rPr>
          <w:rFonts w:ascii="Arial" w:hAnsi="Arial" w:cs="Arial"/>
          <w:b/>
          <w:bCs/>
          <w:color w:val="092845"/>
          <w:sz w:val="40"/>
          <w:szCs w:val="40"/>
          <w:lang w:val="en-US"/>
        </w:rPr>
        <w:t xml:space="preserve"> leer je van </w:t>
      </w:r>
      <w:proofErr w:type="spellStart"/>
      <w:r>
        <w:rPr>
          <w:rFonts w:ascii="Arial" w:hAnsi="Arial" w:cs="Arial"/>
          <w:b/>
          <w:bCs/>
          <w:color w:val="092845"/>
          <w:sz w:val="40"/>
          <w:szCs w:val="40"/>
          <w:lang w:val="en-US"/>
        </w:rPr>
        <w:t>kunst</w:t>
      </w:r>
      <w:proofErr w:type="spellEnd"/>
      <w:r>
        <w:rPr>
          <w:rFonts w:ascii="Arial" w:hAnsi="Arial" w:cs="Arial"/>
          <w:b/>
          <w:bCs/>
          <w:color w:val="092845"/>
          <w:sz w:val="40"/>
          <w:szCs w:val="40"/>
          <w:lang w:val="en-US"/>
        </w:rPr>
        <w:t>?</w:t>
      </w:r>
      <w:proofErr w:type="gramEnd"/>
    </w:p>
    <w:p w:rsidR="00665B37" w:rsidRDefault="00665B37" w:rsidP="00665B37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lang w:val="en-US"/>
        </w:rPr>
      </w:pPr>
      <w:r>
        <w:rPr>
          <w:rFonts w:ascii="Arial" w:hAnsi="Arial" w:cs="Arial"/>
          <w:noProof/>
          <w:color w:val="1F1F1F"/>
          <w:sz w:val="26"/>
          <w:szCs w:val="26"/>
          <w:lang w:val="en-US"/>
        </w:rPr>
        <w:drawing>
          <wp:inline distT="0" distB="0" distL="0" distR="0">
            <wp:extent cx="304800" cy="304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B37" w:rsidRDefault="00665B37" w:rsidP="00665B37">
      <w:pPr>
        <w:widowControl w:val="0"/>
        <w:autoSpaceDE w:val="0"/>
        <w:autoSpaceDN w:val="0"/>
        <w:adjustRightInd w:val="0"/>
        <w:spacing w:after="214"/>
        <w:rPr>
          <w:rFonts w:ascii="Arial" w:hAnsi="Arial" w:cs="Arial"/>
          <w:b/>
          <w:bCs/>
          <w:color w:val="0A5488"/>
          <w:sz w:val="32"/>
          <w:szCs w:val="32"/>
          <w:lang w:val="en-US"/>
        </w:rPr>
      </w:pPr>
      <w:hyperlink r:id="rId7" w:history="1">
        <w:r>
          <w:rPr>
            <w:rFonts w:ascii="Arial" w:hAnsi="Arial" w:cs="Arial"/>
            <w:b/>
            <w:bCs/>
            <w:color w:val="0A5488"/>
            <w:sz w:val="32"/>
            <w:szCs w:val="32"/>
            <w:lang w:val="en-US"/>
          </w:rPr>
          <w:t xml:space="preserve">Vera </w:t>
        </w:r>
        <w:proofErr w:type="spellStart"/>
        <w:r>
          <w:rPr>
            <w:rFonts w:ascii="Arial" w:hAnsi="Arial" w:cs="Arial"/>
            <w:b/>
            <w:bCs/>
            <w:color w:val="0A5488"/>
            <w:sz w:val="32"/>
            <w:szCs w:val="32"/>
            <w:lang w:val="en-US"/>
          </w:rPr>
          <w:t>Meewis</w:t>
        </w:r>
        <w:proofErr w:type="spellEnd"/>
      </w:hyperlink>
    </w:p>
    <w:p w:rsidR="00665B37" w:rsidRDefault="00665B37" w:rsidP="00665B37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color w:val="1F1F1F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Medewerker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kennisinstituut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bij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hyperlink r:id="rId8" w:history="1">
        <w:r>
          <w:rPr>
            <w:rFonts w:ascii="Arial" w:hAnsi="Arial" w:cs="Arial"/>
            <w:color w:val="1F1F1F"/>
            <w:sz w:val="26"/>
            <w:szCs w:val="26"/>
            <w:u w:val="single"/>
            <w:lang w:val="en-US"/>
          </w:rPr>
          <w:t>LKCA</w:t>
        </w:r>
      </w:hyperlink>
    </w:p>
    <w:p w:rsidR="00665B37" w:rsidRDefault="00665B37" w:rsidP="00665B37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color w:val="1F1F1F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color w:val="1F1F1F"/>
          <w:sz w:val="26"/>
          <w:szCs w:val="26"/>
          <w:lang w:val="en-US"/>
        </w:rPr>
        <w:t>Wat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moet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het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onderwijs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leerlingen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bijbrengen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>?</w:t>
      </w:r>
      <w:proofErr w:type="gram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altijd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actuele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vraag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omdat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onderwijs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F1F1F"/>
          <w:sz w:val="26"/>
          <w:szCs w:val="26"/>
          <w:lang w:val="en-US"/>
        </w:rPr>
        <w:t>groot</w:t>
      </w:r>
      <w:proofErr w:type="spellEnd"/>
      <w:proofErr w:type="gram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aandeel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heeft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in de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toekomst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van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leerlingen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. Maar nu net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wat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extra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actueel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omdat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Onderwijsraad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in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haar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advies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hyperlink r:id="rId9" w:history="1">
        <w:proofErr w:type="spellStart"/>
        <w:r>
          <w:rPr>
            <w:rFonts w:ascii="Arial" w:hAnsi="Arial" w:cs="Arial"/>
            <w:color w:val="1F1F1F"/>
            <w:sz w:val="26"/>
            <w:szCs w:val="26"/>
            <w:u w:val="single"/>
            <w:lang w:val="en-US"/>
          </w:rPr>
          <w:t>Een</w:t>
        </w:r>
        <w:proofErr w:type="spellEnd"/>
        <w:r>
          <w:rPr>
            <w:rFonts w:ascii="Arial" w:hAnsi="Arial" w:cs="Arial"/>
            <w:color w:val="1F1F1F"/>
            <w:sz w:val="26"/>
            <w:szCs w:val="26"/>
            <w:u w:val="singl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1F1F1F"/>
            <w:sz w:val="26"/>
            <w:szCs w:val="26"/>
            <w:u w:val="single"/>
            <w:lang w:val="en-US"/>
          </w:rPr>
          <w:t>eigentijds</w:t>
        </w:r>
        <w:proofErr w:type="spellEnd"/>
        <w:r>
          <w:rPr>
            <w:rFonts w:ascii="Arial" w:hAnsi="Arial" w:cs="Arial"/>
            <w:color w:val="1F1F1F"/>
            <w:sz w:val="26"/>
            <w:szCs w:val="26"/>
            <w:u w:val="single"/>
            <w:lang w:val="en-US"/>
          </w:rPr>
          <w:t xml:space="preserve"> curriculum</w:t>
        </w:r>
      </w:hyperlink>
      <w:r>
        <w:rPr>
          <w:rFonts w:ascii="Arial" w:hAnsi="Arial" w:cs="Arial"/>
          <w:color w:val="1F1F1F"/>
          <w:sz w:val="26"/>
          <w:szCs w:val="26"/>
          <w:lang w:val="en-US"/>
        </w:rPr>
        <w:t xml:space="preserve"> het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brede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maatschappelijke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belang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van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onderwijs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extra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benadrukt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nationaal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debat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wil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voeren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over de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doelen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opbrengsten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van het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onderwijs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>.</w:t>
      </w:r>
    </w:p>
    <w:p w:rsidR="00665B37" w:rsidRDefault="00665B37" w:rsidP="00665B37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color w:val="1F1F1F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De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opbrengsten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van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kunstonderwijs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worden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gewoonlijk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onderverdeeld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in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kunstzinnige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niet-kunstzinnige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effecten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Er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is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discussie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over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welk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van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deze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opbrengsten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het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meest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gewenst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of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waardevol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zijn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. Om </w:t>
      </w:r>
      <w:proofErr w:type="spellStart"/>
      <w:proofErr w:type="gramStart"/>
      <w:r>
        <w:rPr>
          <w:rFonts w:ascii="Arial" w:hAnsi="Arial" w:cs="Arial"/>
          <w:color w:val="1F1F1F"/>
          <w:sz w:val="26"/>
          <w:szCs w:val="26"/>
          <w:lang w:val="en-US"/>
        </w:rPr>
        <w:t>als</w:t>
      </w:r>
      <w:proofErr w:type="spellEnd"/>
      <w:proofErr w:type="gram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leraar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concreet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vorm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te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geven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aan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kunstonderwijs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is het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belangrijk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te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weten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wat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realiseerbare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doelen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opbrengsten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zijn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Dit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artikel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dat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gebaseerd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is op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theorie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onderzoek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geeft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daar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inzicht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in.</w:t>
      </w:r>
    </w:p>
    <w:p w:rsidR="00665B37" w:rsidRDefault="00665B37" w:rsidP="00665B37">
      <w:pPr>
        <w:widowControl w:val="0"/>
        <w:autoSpaceDE w:val="0"/>
        <w:autoSpaceDN w:val="0"/>
        <w:adjustRightInd w:val="0"/>
        <w:spacing w:after="304"/>
        <w:rPr>
          <w:rFonts w:ascii="Arial" w:hAnsi="Arial" w:cs="Arial"/>
          <w:b/>
          <w:bCs/>
          <w:color w:val="1F1F1F"/>
          <w:sz w:val="30"/>
          <w:szCs w:val="30"/>
          <w:lang w:val="en-US"/>
        </w:rPr>
      </w:pPr>
      <w:proofErr w:type="spellStart"/>
      <w:r>
        <w:rPr>
          <w:rFonts w:ascii="Arial" w:hAnsi="Arial" w:cs="Arial"/>
          <w:b/>
          <w:bCs/>
          <w:color w:val="1F1F1F"/>
          <w:sz w:val="30"/>
          <w:szCs w:val="30"/>
          <w:lang w:val="en-US"/>
        </w:rPr>
        <w:t>Kunstzinnige</w:t>
      </w:r>
      <w:proofErr w:type="spellEnd"/>
      <w:r>
        <w:rPr>
          <w:rFonts w:ascii="Arial" w:hAnsi="Arial" w:cs="Arial"/>
          <w:b/>
          <w:bCs/>
          <w:color w:val="1F1F1F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1F1F1F"/>
          <w:sz w:val="30"/>
          <w:szCs w:val="30"/>
          <w:lang w:val="en-US"/>
        </w:rPr>
        <w:t>leereffecten</w:t>
      </w:r>
      <w:proofErr w:type="spellEnd"/>
    </w:p>
    <w:p w:rsidR="00665B37" w:rsidRDefault="00665B37" w:rsidP="00665B37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color w:val="1F1F1F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Volgens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van de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meest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invloedrijke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denkers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over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kunstonderwijs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, de recent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overleden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Elliot Eisner,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ontwikkelt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kunstonderwijs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denkvermogens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van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leerlingen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Hij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zei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: 'The arts are fundamental resources through which the world is viewed, meaning is created and the mind developed'.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Als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president van de National Art Education Association in de VS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maakte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Eisner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pamflet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met de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tien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lessen die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leerlingen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leren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van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kunst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Dit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zijn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ze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>:</w:t>
      </w:r>
    </w:p>
    <w:p w:rsidR="00665B37" w:rsidRDefault="00665B37" w:rsidP="00665B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F1F1F"/>
          <w:sz w:val="26"/>
          <w:szCs w:val="26"/>
          <w:lang w:val="en-US"/>
        </w:rPr>
      </w:pPr>
      <w:r>
        <w:rPr>
          <w:rFonts w:ascii="Arial" w:hAnsi="Arial" w:cs="Arial"/>
          <w:color w:val="1F1F1F"/>
          <w:sz w:val="26"/>
          <w:szCs w:val="26"/>
          <w:lang w:val="en-US"/>
        </w:rPr>
        <w:t xml:space="preserve">Van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kunst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leren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leerlingen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F1F1F"/>
          <w:sz w:val="26"/>
          <w:szCs w:val="26"/>
          <w:lang w:val="en-US"/>
        </w:rPr>
        <w:t>om</w:t>
      </w:r>
      <w:proofErr w:type="spellEnd"/>
      <w:proofErr w:type="gram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tot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goed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oordeel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te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komen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over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betekenisvolle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relaties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F1F1F"/>
          <w:sz w:val="26"/>
          <w:szCs w:val="26"/>
          <w:lang w:val="en-US"/>
        </w:rPr>
        <w:t>groot</w:t>
      </w:r>
      <w:proofErr w:type="spellEnd"/>
      <w:proofErr w:type="gram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deel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van het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schoolcurriculum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gaat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over de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juiste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antwoorden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Bij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kunst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gaat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het </w:t>
      </w:r>
      <w:proofErr w:type="spellStart"/>
      <w:proofErr w:type="gramStart"/>
      <w:r>
        <w:rPr>
          <w:rFonts w:ascii="Arial" w:hAnsi="Arial" w:cs="Arial"/>
          <w:color w:val="1F1F1F"/>
          <w:sz w:val="26"/>
          <w:szCs w:val="26"/>
          <w:lang w:val="en-US"/>
        </w:rPr>
        <w:t>om</w:t>
      </w:r>
      <w:proofErr w:type="spellEnd"/>
      <w:proofErr w:type="gram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eigen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oordeel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boven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regels.</w:t>
      </w:r>
    </w:p>
    <w:p w:rsidR="00665B37" w:rsidRDefault="00665B37" w:rsidP="00665B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F1F1F"/>
          <w:sz w:val="26"/>
          <w:szCs w:val="26"/>
          <w:lang w:val="en-US"/>
        </w:rPr>
      </w:pPr>
      <w:r>
        <w:rPr>
          <w:rFonts w:ascii="Arial" w:hAnsi="Arial" w:cs="Arial"/>
          <w:color w:val="1F1F1F"/>
          <w:sz w:val="26"/>
          <w:szCs w:val="26"/>
          <w:lang w:val="en-US"/>
        </w:rPr>
        <w:t xml:space="preserve">Van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kunst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leren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leerlingen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dat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problemen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F1F1F"/>
          <w:sz w:val="26"/>
          <w:szCs w:val="26"/>
          <w:lang w:val="en-US"/>
        </w:rPr>
        <w:t>meer</w:t>
      </w:r>
      <w:proofErr w:type="spellEnd"/>
      <w:proofErr w:type="gram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dan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één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oplossing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kunnen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hebben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, en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vragen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meer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dan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één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antwoord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Kunst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biedt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meervoudig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perspectief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>.</w:t>
      </w:r>
    </w:p>
    <w:p w:rsidR="00665B37" w:rsidRDefault="00665B37" w:rsidP="00665B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F1F1F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van de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grootste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lessen is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dat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er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veel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manieren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zijn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F1F1F"/>
          <w:sz w:val="26"/>
          <w:szCs w:val="26"/>
          <w:lang w:val="en-US"/>
        </w:rPr>
        <w:t>om</w:t>
      </w:r>
      <w:proofErr w:type="spellEnd"/>
      <w:proofErr w:type="gram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wereld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te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zien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er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betekenis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aan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te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geven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>.</w:t>
      </w:r>
    </w:p>
    <w:p w:rsidR="00665B37" w:rsidRDefault="00665B37" w:rsidP="00665B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F1F1F"/>
          <w:sz w:val="26"/>
          <w:szCs w:val="26"/>
          <w:lang w:val="en-US"/>
        </w:rPr>
      </w:pPr>
      <w:r>
        <w:rPr>
          <w:rFonts w:ascii="Arial" w:hAnsi="Arial" w:cs="Arial"/>
          <w:color w:val="1F1F1F"/>
          <w:sz w:val="26"/>
          <w:szCs w:val="26"/>
          <w:lang w:val="en-US"/>
        </w:rPr>
        <w:t xml:space="preserve">Van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kunst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leren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leerlingen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dat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doelen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niet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vaststaan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bij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complexe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vormen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van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problemen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oplossen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Doelen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veranderen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onder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invloed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van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lastRenderedPageBreak/>
        <w:t>omstandigheden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kansen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>.</w:t>
      </w:r>
    </w:p>
    <w:p w:rsidR="00665B37" w:rsidRDefault="00665B37" w:rsidP="00665B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F1F1F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Leren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van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kunst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vereist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het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vermogen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en de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bereidheid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F1F1F"/>
          <w:sz w:val="26"/>
          <w:szCs w:val="26"/>
          <w:lang w:val="en-US"/>
        </w:rPr>
        <w:t>om</w:t>
      </w:r>
      <w:proofErr w:type="spellEnd"/>
      <w:proofErr w:type="gram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je over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te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geven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aan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onverwachte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mogelijkheden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van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werk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terwijl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je het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maakt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>.</w:t>
      </w:r>
    </w:p>
    <w:p w:rsidR="00665B37" w:rsidRDefault="00665B37" w:rsidP="00665B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F1F1F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Kunst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maakt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leerlingen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duidelijk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dat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woorden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cijfers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niet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genoeg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zijn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F1F1F"/>
          <w:sz w:val="26"/>
          <w:szCs w:val="26"/>
          <w:lang w:val="en-US"/>
        </w:rPr>
        <w:t>om</w:t>
      </w:r>
      <w:proofErr w:type="spellEnd"/>
      <w:proofErr w:type="gram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uit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te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drukken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wat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we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weten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. De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grenzen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van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onze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F1F1F"/>
          <w:sz w:val="26"/>
          <w:szCs w:val="26"/>
          <w:lang w:val="en-US"/>
        </w:rPr>
        <w:t>taal</w:t>
      </w:r>
      <w:proofErr w:type="spellEnd"/>
      <w:proofErr w:type="gram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zijn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niet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grenzen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van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ons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denken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>.</w:t>
      </w:r>
    </w:p>
    <w:p w:rsidR="00665B37" w:rsidRDefault="00665B37" w:rsidP="00665B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F1F1F"/>
          <w:sz w:val="26"/>
          <w:szCs w:val="26"/>
          <w:lang w:val="en-US"/>
        </w:rPr>
      </w:pPr>
      <w:r>
        <w:rPr>
          <w:rFonts w:ascii="Arial" w:hAnsi="Arial" w:cs="Arial"/>
          <w:color w:val="1F1F1F"/>
          <w:sz w:val="26"/>
          <w:szCs w:val="26"/>
          <w:lang w:val="en-US"/>
        </w:rPr>
        <w:t xml:space="preserve">Van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kunst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leren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leerlingen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dat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kleine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verschillen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F1F1F"/>
          <w:sz w:val="26"/>
          <w:szCs w:val="26"/>
          <w:lang w:val="en-US"/>
        </w:rPr>
        <w:t>grote</w:t>
      </w:r>
      <w:proofErr w:type="spellEnd"/>
      <w:proofErr w:type="gram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effecten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kunnen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hebben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Kunst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handelt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in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subtiliteit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>.</w:t>
      </w:r>
    </w:p>
    <w:p w:rsidR="00665B37" w:rsidRDefault="00665B37" w:rsidP="00665B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F1F1F"/>
          <w:sz w:val="26"/>
          <w:szCs w:val="26"/>
          <w:lang w:val="en-US"/>
        </w:rPr>
      </w:pPr>
      <w:r>
        <w:rPr>
          <w:rFonts w:ascii="Arial" w:hAnsi="Arial" w:cs="Arial"/>
          <w:color w:val="1F1F1F"/>
          <w:sz w:val="26"/>
          <w:szCs w:val="26"/>
          <w:lang w:val="en-US"/>
        </w:rPr>
        <w:t xml:space="preserve">Van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kunst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leren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leerlingen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denken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in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materiaal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Alle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kunstvormen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gebruiken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middelen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F1F1F"/>
          <w:sz w:val="26"/>
          <w:szCs w:val="26"/>
          <w:lang w:val="en-US"/>
        </w:rPr>
        <w:t>om</w:t>
      </w:r>
      <w:proofErr w:type="spellEnd"/>
      <w:proofErr w:type="gram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ideeën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werkelijk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te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maken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>.</w:t>
      </w:r>
    </w:p>
    <w:p w:rsidR="00665B37" w:rsidRDefault="00665B37" w:rsidP="00665B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F1F1F"/>
          <w:sz w:val="26"/>
          <w:szCs w:val="26"/>
          <w:lang w:val="en-US"/>
        </w:rPr>
      </w:pPr>
      <w:r>
        <w:rPr>
          <w:rFonts w:ascii="Arial" w:hAnsi="Arial" w:cs="Arial"/>
          <w:color w:val="1F1F1F"/>
          <w:sz w:val="26"/>
          <w:szCs w:val="26"/>
          <w:lang w:val="en-US"/>
        </w:rPr>
        <w:t xml:space="preserve">Van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kunst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leren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leerlingen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zeggen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wat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niet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gezegd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F1F1F"/>
          <w:sz w:val="26"/>
          <w:szCs w:val="26"/>
          <w:lang w:val="en-US"/>
        </w:rPr>
        <w:t>kan</w:t>
      </w:r>
      <w:proofErr w:type="spellEnd"/>
      <w:proofErr w:type="gram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worden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Ze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moeten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hun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poëtische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capaciteiten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aanspreken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F1F1F"/>
          <w:sz w:val="26"/>
          <w:szCs w:val="26"/>
          <w:lang w:val="en-US"/>
        </w:rPr>
        <w:t>om</w:t>
      </w:r>
      <w:proofErr w:type="spellEnd"/>
      <w:proofErr w:type="gram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het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gevoel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dat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kunst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oproept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uit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te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drukken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>.</w:t>
      </w:r>
    </w:p>
    <w:p w:rsidR="00665B37" w:rsidRDefault="00665B37" w:rsidP="00665B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F1F1F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Kunst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biedt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ervaring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die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leerlingen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op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geen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enkele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andere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manier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meemaken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. Door die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ervaring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ontdekken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ze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reikwijdte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variëteit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van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wat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ze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kunnen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voelen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>.</w:t>
      </w:r>
    </w:p>
    <w:p w:rsidR="00665B37" w:rsidRDefault="00665B37" w:rsidP="00665B37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color w:val="1F1F1F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De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positie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van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kunst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in het curriculum van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school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laat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leerlingen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zien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wat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volwassenen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belangrijk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vinden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>.</w:t>
      </w:r>
      <w:proofErr w:type="gramEnd"/>
    </w:p>
    <w:p w:rsidR="00665B37" w:rsidRDefault="00665B37" w:rsidP="00665B37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color w:val="1F1F1F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In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Eisners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boek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r>
        <w:rPr>
          <w:rFonts w:ascii="Arial" w:hAnsi="Arial" w:cs="Arial"/>
          <w:i/>
          <w:iCs/>
          <w:color w:val="1F1F1F"/>
          <w:sz w:val="26"/>
          <w:szCs w:val="26"/>
          <w:lang w:val="en-US"/>
        </w:rPr>
        <w:t>The Arts and the Creation of Mind</w:t>
      </w:r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staat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het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theoretisch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verhaal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waarop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deze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tien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punten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gebaseerd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zijn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>.</w:t>
      </w:r>
      <w:proofErr w:type="gramEnd"/>
    </w:p>
    <w:p w:rsidR="00665B37" w:rsidRDefault="00665B37" w:rsidP="00665B37">
      <w:pPr>
        <w:widowControl w:val="0"/>
        <w:autoSpaceDE w:val="0"/>
        <w:autoSpaceDN w:val="0"/>
        <w:adjustRightInd w:val="0"/>
        <w:spacing w:after="304"/>
        <w:rPr>
          <w:rFonts w:ascii="Arial" w:hAnsi="Arial" w:cs="Arial"/>
          <w:b/>
          <w:bCs/>
          <w:color w:val="1F1F1F"/>
          <w:sz w:val="30"/>
          <w:szCs w:val="30"/>
          <w:lang w:val="en-US"/>
        </w:rPr>
      </w:pPr>
      <w:proofErr w:type="spellStart"/>
      <w:r>
        <w:rPr>
          <w:rFonts w:ascii="Arial" w:hAnsi="Arial" w:cs="Arial"/>
          <w:b/>
          <w:bCs/>
          <w:color w:val="1F1F1F"/>
          <w:sz w:val="30"/>
          <w:szCs w:val="30"/>
          <w:lang w:val="en-US"/>
        </w:rPr>
        <w:t>Bereikte</w:t>
      </w:r>
      <w:proofErr w:type="spellEnd"/>
      <w:r>
        <w:rPr>
          <w:rFonts w:ascii="Arial" w:hAnsi="Arial" w:cs="Arial"/>
          <w:b/>
          <w:bCs/>
          <w:color w:val="1F1F1F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1F1F1F"/>
          <w:sz w:val="30"/>
          <w:szCs w:val="30"/>
          <w:lang w:val="en-US"/>
        </w:rPr>
        <w:t>leereffecten</w:t>
      </w:r>
      <w:proofErr w:type="spellEnd"/>
    </w:p>
    <w:p w:rsidR="00665B37" w:rsidRDefault="00665B37" w:rsidP="00665B37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color w:val="1F1F1F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Dit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soort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kunstzinnige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effecten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is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ook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in de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praktijk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onderzocht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. In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onderzoek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naar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kunstcurricula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in het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Verenigd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Koninkrijk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constateerde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Britse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onderzoeker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John Harland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bijvoorbeeld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dat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er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F1F1F"/>
          <w:sz w:val="26"/>
          <w:szCs w:val="26"/>
          <w:lang w:val="en-US"/>
        </w:rPr>
        <w:t>meer</w:t>
      </w:r>
      <w:proofErr w:type="spellEnd"/>
      <w:proofErr w:type="gram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aandacht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is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voor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het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verwerven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van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technische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vaardigheden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dan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voor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creativiteit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denkvaardigheden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betekenisgeving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>.</w:t>
      </w:r>
    </w:p>
    <w:p w:rsidR="00665B37" w:rsidRDefault="00665B37" w:rsidP="00665B37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color w:val="1F1F1F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Ten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onrechte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volgens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Harland.</w:t>
      </w:r>
      <w:proofErr w:type="gram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Hij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pleit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voor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F1F1F"/>
          <w:sz w:val="26"/>
          <w:szCs w:val="26"/>
          <w:lang w:val="en-US"/>
        </w:rPr>
        <w:t>meer</w:t>
      </w:r>
      <w:proofErr w:type="spellEnd"/>
      <w:proofErr w:type="gram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afwisseling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tussen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kunstonderwijs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waarbij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kinderen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vaardigheden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leren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waarbij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ze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kritisch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leren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luisteren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lezen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en/of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beschouwen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beter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evenwicht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tussen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het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aanleren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van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technische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vaardigheden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creatieve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toepassingen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zou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kunnen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F1F1F"/>
          <w:sz w:val="26"/>
          <w:szCs w:val="26"/>
          <w:lang w:val="en-US"/>
        </w:rPr>
        <w:t>leiden</w:t>
      </w:r>
      <w:proofErr w:type="spellEnd"/>
      <w:proofErr w:type="gram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tot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meer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leereffecten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op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dit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terrein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omdat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leerlingen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dan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eerder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relevantie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zien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van het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aanleren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van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basisvaardigheden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>.</w:t>
      </w:r>
    </w:p>
    <w:p w:rsidR="00665B37" w:rsidRDefault="00665B37" w:rsidP="00665B37">
      <w:pPr>
        <w:widowControl w:val="0"/>
        <w:autoSpaceDE w:val="0"/>
        <w:autoSpaceDN w:val="0"/>
        <w:adjustRightInd w:val="0"/>
        <w:spacing w:after="304"/>
        <w:rPr>
          <w:rFonts w:ascii="Arial" w:hAnsi="Arial" w:cs="Arial"/>
          <w:b/>
          <w:bCs/>
          <w:color w:val="1F1F1F"/>
          <w:sz w:val="30"/>
          <w:szCs w:val="30"/>
          <w:lang w:val="en-US"/>
        </w:rPr>
      </w:pPr>
      <w:proofErr w:type="spellStart"/>
      <w:r>
        <w:rPr>
          <w:rFonts w:ascii="Arial" w:hAnsi="Arial" w:cs="Arial"/>
          <w:b/>
          <w:bCs/>
          <w:color w:val="1F1F1F"/>
          <w:sz w:val="30"/>
          <w:szCs w:val="30"/>
          <w:lang w:val="en-US"/>
        </w:rPr>
        <w:t>Niet-kunstzinnige</w:t>
      </w:r>
      <w:proofErr w:type="spellEnd"/>
      <w:r>
        <w:rPr>
          <w:rFonts w:ascii="Arial" w:hAnsi="Arial" w:cs="Arial"/>
          <w:b/>
          <w:bCs/>
          <w:color w:val="1F1F1F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1F1F1F"/>
          <w:sz w:val="30"/>
          <w:szCs w:val="30"/>
          <w:lang w:val="en-US"/>
        </w:rPr>
        <w:t>effecten</w:t>
      </w:r>
      <w:proofErr w:type="spellEnd"/>
    </w:p>
    <w:p w:rsidR="00665B37" w:rsidRDefault="00665B37" w:rsidP="00665B37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color w:val="1F1F1F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Er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zijn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claims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dat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kunstonderwijs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positieve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effecten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heeft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op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algemene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onderwijsprestaties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resultaten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bij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F1F1F"/>
          <w:sz w:val="26"/>
          <w:szCs w:val="26"/>
          <w:lang w:val="en-US"/>
        </w:rPr>
        <w:t>taal</w:t>
      </w:r>
      <w:proofErr w:type="spellEnd"/>
      <w:proofErr w:type="gram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rekenen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zou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verbeteren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. </w:t>
      </w:r>
      <w:proofErr w:type="gramStart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En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dat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kunst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daarom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belangrijk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zou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zijn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in het curriculum.</w:t>
      </w:r>
      <w:proofErr w:type="gram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F1F1F"/>
          <w:sz w:val="26"/>
          <w:szCs w:val="26"/>
          <w:lang w:val="en-US"/>
        </w:rPr>
        <w:t>Wetenschappelijk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onderzoek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biedt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vooralsnog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géén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steun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voor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meeste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van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deze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beweringen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onderzoeksgroep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Project Zero (Harvard Graduate School of Education)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toonde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op basis van meta-analyses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drie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soorten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causale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verbanden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aan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tussen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kunstonderwijs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niet-kunstzinnige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effecten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>:</w:t>
      </w:r>
    </w:p>
    <w:p w:rsidR="00665B37" w:rsidRDefault="00665B37" w:rsidP="00665B3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F1F1F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causaal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verband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tussen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drama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waarbij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verhalen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in het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klaslokaal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worden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nagespeeld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taalvaardigheden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F1F1F"/>
          <w:sz w:val="26"/>
          <w:szCs w:val="26"/>
          <w:lang w:val="en-US"/>
        </w:rPr>
        <w:t>als</w:t>
      </w:r>
      <w:proofErr w:type="spellEnd"/>
      <w:proofErr w:type="gram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lezen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tekstbegrip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>.</w:t>
      </w:r>
    </w:p>
    <w:p w:rsidR="00665B37" w:rsidRDefault="00665B37" w:rsidP="00665B3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F1F1F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causaal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verband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tussen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muziek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spelen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ruimtelijk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inzicht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waarbij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het effect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groter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was </w:t>
      </w:r>
      <w:proofErr w:type="spellStart"/>
      <w:proofErr w:type="gramStart"/>
      <w:r>
        <w:rPr>
          <w:rFonts w:ascii="Arial" w:hAnsi="Arial" w:cs="Arial"/>
          <w:color w:val="1F1F1F"/>
          <w:sz w:val="26"/>
          <w:szCs w:val="26"/>
          <w:lang w:val="en-US"/>
        </w:rPr>
        <w:t>als</w:t>
      </w:r>
      <w:proofErr w:type="spellEnd"/>
      <w:proofErr w:type="gram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leerlingen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ook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leerden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om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bladmuziek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te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lezen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>.    </w:t>
      </w:r>
    </w:p>
    <w:p w:rsidR="00665B37" w:rsidRDefault="00665B37" w:rsidP="00665B3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F1F1F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medium-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groot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causaal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verband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tussen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luisteren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naar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bepaalde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soorten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muziek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ruimtelijk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inzicht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Dit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effect is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echter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van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tijdelijke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duur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wordt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niet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in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alle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studies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bevestigd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>. </w:t>
      </w:r>
    </w:p>
    <w:p w:rsidR="00665B37" w:rsidRDefault="00665B37" w:rsidP="00665B37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color w:val="1F1F1F"/>
          <w:sz w:val="26"/>
          <w:szCs w:val="26"/>
          <w:lang w:val="en-US"/>
        </w:rPr>
      </w:pPr>
      <w:r>
        <w:rPr>
          <w:rFonts w:ascii="Arial" w:hAnsi="Arial" w:cs="Arial"/>
          <w:color w:val="1F1F1F"/>
          <w:sz w:val="26"/>
          <w:szCs w:val="26"/>
          <w:lang w:val="en-US"/>
        </w:rPr>
        <w:t xml:space="preserve">In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haar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review van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onderzoek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naar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transfereffecten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(Arts for Art's Sake? </w:t>
      </w:r>
      <w:proofErr w:type="gramStart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The impact of Arts Education)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stelde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Organisatie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voor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Economische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Samenwerking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Ontwikkeling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(OESO)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aanvullend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vast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dat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muziekeducatie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luistervaardigheden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gehoor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verbetert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wat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taalvaardigheden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ten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goede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komt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F1F1F"/>
          <w:sz w:val="26"/>
          <w:szCs w:val="26"/>
          <w:lang w:val="en-US"/>
        </w:rPr>
        <w:t>Dat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goed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leren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kijken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naar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kunstobjecten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bij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beeldende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vorming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waarneming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traint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dat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drama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effecten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heeft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op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sociale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vaardigheden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rol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F1F1F"/>
          <w:sz w:val="26"/>
          <w:szCs w:val="26"/>
          <w:lang w:val="en-US"/>
        </w:rPr>
        <w:t>kan</w:t>
      </w:r>
      <w:proofErr w:type="spellEnd"/>
      <w:proofErr w:type="gram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spelen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bij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attitudeverandering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>.</w:t>
      </w:r>
    </w:p>
    <w:p w:rsidR="00665B37" w:rsidRDefault="00665B37" w:rsidP="00665B37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color w:val="1F1F1F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color w:val="1F1F1F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nadruk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op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dit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soort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effecten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brengt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kunstonderwijs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in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zwakke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positie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Het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verwordt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dan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tot '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hulpmiddel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'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ter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ondersteuning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van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wat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'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echt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belangrijk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' is. En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leerling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leert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nog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steeds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beter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rekenen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door </w:t>
      </w:r>
      <w:proofErr w:type="spellStart"/>
      <w:proofErr w:type="gramStart"/>
      <w:r>
        <w:rPr>
          <w:rFonts w:ascii="Arial" w:hAnsi="Arial" w:cs="Arial"/>
          <w:color w:val="1F1F1F"/>
          <w:sz w:val="26"/>
          <w:szCs w:val="26"/>
          <w:lang w:val="en-US"/>
        </w:rPr>
        <w:t>meer</w:t>
      </w:r>
      <w:proofErr w:type="spellEnd"/>
      <w:proofErr w:type="gram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te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oefenen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met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rekenen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dan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door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muziek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te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luisteren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>.</w:t>
      </w:r>
    </w:p>
    <w:p w:rsidR="00665B37" w:rsidRDefault="00665B37" w:rsidP="00665B37">
      <w:pPr>
        <w:widowControl w:val="0"/>
        <w:autoSpaceDE w:val="0"/>
        <w:autoSpaceDN w:val="0"/>
        <w:adjustRightInd w:val="0"/>
        <w:spacing w:after="304"/>
        <w:rPr>
          <w:rFonts w:ascii="Arial" w:hAnsi="Arial" w:cs="Arial"/>
          <w:b/>
          <w:bCs/>
          <w:color w:val="1F1F1F"/>
          <w:sz w:val="30"/>
          <w:szCs w:val="30"/>
          <w:lang w:val="en-US"/>
        </w:rPr>
      </w:pPr>
      <w:proofErr w:type="spellStart"/>
      <w:r>
        <w:rPr>
          <w:rFonts w:ascii="Arial" w:hAnsi="Arial" w:cs="Arial"/>
          <w:b/>
          <w:bCs/>
          <w:color w:val="1F1F1F"/>
          <w:sz w:val="30"/>
          <w:szCs w:val="30"/>
          <w:lang w:val="en-US"/>
        </w:rPr>
        <w:t>Kunst</w:t>
      </w:r>
      <w:proofErr w:type="spellEnd"/>
      <w:r>
        <w:rPr>
          <w:rFonts w:ascii="Arial" w:hAnsi="Arial" w:cs="Arial"/>
          <w:b/>
          <w:bCs/>
          <w:color w:val="1F1F1F"/>
          <w:sz w:val="30"/>
          <w:szCs w:val="30"/>
          <w:lang w:val="en-US"/>
        </w:rPr>
        <w:t xml:space="preserve"> in het curriculum</w:t>
      </w:r>
    </w:p>
    <w:p w:rsidR="00665B37" w:rsidRDefault="00665B37" w:rsidP="00665B37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color w:val="1F1F1F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Kunst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is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> 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deel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van de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menselijke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ervaring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en van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kunstonderwijs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leren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leerlingen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iets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dat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in de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andere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leergebieden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niet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aan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bod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komt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1F1F1F"/>
          <w:sz w:val="26"/>
          <w:szCs w:val="26"/>
          <w:lang w:val="en-US"/>
        </w:rPr>
        <w:t>Daarom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maakt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kunst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onderdeel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uit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van het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onderwijscurriculum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Door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kunst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F1F1F"/>
          <w:sz w:val="26"/>
          <w:szCs w:val="26"/>
          <w:lang w:val="en-US"/>
        </w:rPr>
        <w:t>te</w:t>
      </w:r>
      <w:proofErr w:type="spellEnd"/>
      <w:proofErr w:type="gram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maken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te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waarderen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te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begrijpen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te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beoordelen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snappen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leerlingen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relaties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tussen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cultuur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kunst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beter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breiden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ze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hun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kunstzinnige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competenties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uit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>.</w:t>
      </w:r>
    </w:p>
    <w:p w:rsidR="00665B37" w:rsidRDefault="00665B37" w:rsidP="00665B37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color w:val="1F1F1F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color w:val="1F1F1F"/>
          <w:sz w:val="26"/>
          <w:szCs w:val="26"/>
          <w:lang w:val="en-US"/>
        </w:rPr>
        <w:t>Ook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kunstcurriculum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moet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aangepast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worden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aan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eisen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van de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tijd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De 21st century skills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bijvoorbeeld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geven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aanleiding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F1F1F"/>
          <w:sz w:val="26"/>
          <w:szCs w:val="26"/>
          <w:lang w:val="en-US"/>
        </w:rPr>
        <w:t>om</w:t>
      </w:r>
      <w:proofErr w:type="spellEnd"/>
      <w:proofErr w:type="gram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als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leraar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zelf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kritisch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te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denken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over de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vraag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wat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je de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huidige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generatie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leerlingen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wilt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bijbrengen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aan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meer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generieke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competenties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. En over de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vragen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met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welke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strategieën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je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dat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doet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, en hoe je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aanhaakt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bij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intrinsieke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motivatie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F1F1F"/>
          <w:sz w:val="26"/>
          <w:szCs w:val="26"/>
          <w:lang w:val="en-US"/>
        </w:rPr>
        <w:t>om</w:t>
      </w:r>
      <w:proofErr w:type="spellEnd"/>
      <w:proofErr w:type="gram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te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leren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. Om </w:t>
      </w:r>
      <w:proofErr w:type="spellStart"/>
      <w:proofErr w:type="gramStart"/>
      <w:r>
        <w:rPr>
          <w:rFonts w:ascii="Arial" w:hAnsi="Arial" w:cs="Arial"/>
          <w:color w:val="1F1F1F"/>
          <w:sz w:val="26"/>
          <w:szCs w:val="26"/>
          <w:lang w:val="en-US"/>
        </w:rPr>
        <w:t>als</w:t>
      </w:r>
      <w:proofErr w:type="spellEnd"/>
      <w:proofErr w:type="gram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leerling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te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kunnen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leren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van en over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kunst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moet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er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voldaan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worden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aan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paar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onontbeerlijke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randvoorwaarden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aldus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Eisner. </w:t>
      </w:r>
      <w:proofErr w:type="spellStart"/>
      <w:proofErr w:type="gramStart"/>
      <w:r>
        <w:rPr>
          <w:rFonts w:ascii="Arial" w:hAnsi="Arial" w:cs="Arial"/>
          <w:color w:val="1F1F1F"/>
          <w:sz w:val="26"/>
          <w:szCs w:val="26"/>
          <w:lang w:val="en-US"/>
        </w:rPr>
        <w:t>Namelijk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stevig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curriculum,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bekwame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vakdocenten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voldoende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tijd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voor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artistieke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productie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>.</w:t>
      </w:r>
      <w:proofErr w:type="gramEnd"/>
    </w:p>
    <w:p w:rsidR="00665B37" w:rsidRDefault="00665B37" w:rsidP="00665B37">
      <w:pPr>
        <w:widowControl w:val="0"/>
        <w:autoSpaceDE w:val="0"/>
        <w:autoSpaceDN w:val="0"/>
        <w:adjustRightInd w:val="0"/>
        <w:spacing w:after="304"/>
        <w:rPr>
          <w:rFonts w:ascii="Arial" w:hAnsi="Arial" w:cs="Arial"/>
          <w:b/>
          <w:bCs/>
          <w:color w:val="1F1F1F"/>
          <w:sz w:val="30"/>
          <w:szCs w:val="30"/>
          <w:lang w:val="en-US"/>
        </w:rPr>
      </w:pPr>
      <w:proofErr w:type="spellStart"/>
      <w:r>
        <w:rPr>
          <w:rFonts w:ascii="Arial" w:hAnsi="Arial" w:cs="Arial"/>
          <w:b/>
          <w:bCs/>
          <w:color w:val="1F1F1F"/>
          <w:sz w:val="30"/>
          <w:szCs w:val="30"/>
          <w:lang w:val="en-US"/>
        </w:rPr>
        <w:t>Literatuur</w:t>
      </w:r>
      <w:proofErr w:type="spellEnd"/>
    </w:p>
    <w:p w:rsidR="00665B37" w:rsidRDefault="00665B37" w:rsidP="00665B37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color w:val="1F1F1F"/>
          <w:sz w:val="26"/>
          <w:szCs w:val="26"/>
          <w:lang w:val="en-US"/>
        </w:rPr>
      </w:pPr>
      <w:r>
        <w:rPr>
          <w:rFonts w:ascii="Arial" w:hAnsi="Arial" w:cs="Arial"/>
          <w:color w:val="1F1F1F"/>
          <w:sz w:val="26"/>
          <w:szCs w:val="26"/>
          <w:lang w:val="en-US"/>
        </w:rPr>
        <w:t xml:space="preserve">Op de website van het LKCA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vindt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u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uitgebreider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hyperlink r:id="rId10" w:history="1">
        <w:proofErr w:type="spellStart"/>
        <w:r>
          <w:rPr>
            <w:rFonts w:ascii="Arial" w:hAnsi="Arial" w:cs="Arial"/>
            <w:color w:val="1F1F1F"/>
            <w:sz w:val="26"/>
            <w:szCs w:val="26"/>
            <w:u w:val="single"/>
            <w:lang w:val="en-US"/>
          </w:rPr>
          <w:t>kennisdossier</w:t>
        </w:r>
        <w:proofErr w:type="spellEnd"/>
      </w:hyperlink>
      <w:r>
        <w:rPr>
          <w:rFonts w:ascii="Arial" w:hAnsi="Arial" w:cs="Arial"/>
          <w:color w:val="1F1F1F"/>
          <w:sz w:val="26"/>
          <w:szCs w:val="26"/>
          <w:lang w:val="en-US"/>
        </w:rPr>
        <w:t xml:space="preserve"> over de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leereffecten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van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kunstonderwijs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. En op YouTube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kunt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u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kijken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naar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lezing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Elliott Eisner: </w:t>
      </w:r>
      <w:hyperlink r:id="rId11" w:history="1">
        <w:r>
          <w:rPr>
            <w:rFonts w:ascii="Arial" w:hAnsi="Arial" w:cs="Arial"/>
            <w:color w:val="1F1F1F"/>
            <w:sz w:val="26"/>
            <w:szCs w:val="26"/>
            <w:u w:val="single"/>
            <w:lang w:val="en-US"/>
          </w:rPr>
          <w:t>What Do the Arts Teach</w:t>
        </w:r>
      </w:hyperlink>
      <w:r>
        <w:rPr>
          <w:rFonts w:ascii="Arial" w:hAnsi="Arial" w:cs="Arial"/>
          <w:color w:val="1F1F1F"/>
          <w:sz w:val="26"/>
          <w:szCs w:val="26"/>
          <w:lang w:val="en-US"/>
        </w:rPr>
        <w:t xml:space="preserve">?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Drie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kwartier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F1F1F"/>
          <w:sz w:val="26"/>
          <w:szCs w:val="26"/>
          <w:lang w:val="en-US"/>
        </w:rPr>
        <w:t>lang</w:t>
      </w:r>
      <w:proofErr w:type="spellEnd"/>
      <w:proofErr w:type="gram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behandelt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hij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manieren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waarop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kunstzinnige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denkprocessen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artistieke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creatie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bij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kunnen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bijdragen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aan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verbetering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 xml:space="preserve"> van de </w:t>
      </w:r>
      <w:proofErr w:type="spellStart"/>
      <w:r>
        <w:rPr>
          <w:rFonts w:ascii="Arial" w:hAnsi="Arial" w:cs="Arial"/>
          <w:color w:val="1F1F1F"/>
          <w:sz w:val="26"/>
          <w:szCs w:val="26"/>
          <w:lang w:val="en-US"/>
        </w:rPr>
        <w:t>onderwijspraktijk</w:t>
      </w:r>
      <w:proofErr w:type="spellEnd"/>
      <w:r>
        <w:rPr>
          <w:rFonts w:ascii="Arial" w:hAnsi="Arial" w:cs="Arial"/>
          <w:color w:val="1F1F1F"/>
          <w:sz w:val="26"/>
          <w:szCs w:val="26"/>
          <w:lang w:val="en-US"/>
        </w:rPr>
        <w:t>.</w:t>
      </w:r>
    </w:p>
    <w:p w:rsidR="00665B37" w:rsidRDefault="00665B37" w:rsidP="00665B37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lang w:val="en-US"/>
        </w:rPr>
      </w:pPr>
    </w:p>
    <w:p w:rsidR="00665B37" w:rsidRDefault="00665B37" w:rsidP="00665B37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lang w:val="en-US"/>
        </w:rPr>
      </w:pPr>
    </w:p>
    <w:p w:rsidR="00665B37" w:rsidRDefault="00665B37" w:rsidP="00665B37">
      <w:pPr>
        <w:widowControl w:val="0"/>
        <w:autoSpaceDE w:val="0"/>
        <w:autoSpaceDN w:val="0"/>
        <w:adjustRightInd w:val="0"/>
        <w:spacing w:after="304"/>
        <w:rPr>
          <w:rFonts w:ascii="Arial" w:hAnsi="Arial" w:cs="Arial"/>
          <w:b/>
          <w:bCs/>
          <w:color w:val="1F1F1F"/>
          <w:sz w:val="30"/>
          <w:szCs w:val="30"/>
          <w:lang w:val="en-US"/>
        </w:rPr>
      </w:pPr>
      <w:proofErr w:type="spellStart"/>
      <w:r>
        <w:rPr>
          <w:rFonts w:ascii="Arial" w:hAnsi="Arial" w:cs="Arial"/>
          <w:b/>
          <w:bCs/>
          <w:color w:val="1F1F1F"/>
          <w:sz w:val="30"/>
          <w:szCs w:val="30"/>
          <w:lang w:val="en-US"/>
        </w:rPr>
        <w:t>Gerelateerd</w:t>
      </w:r>
      <w:proofErr w:type="spellEnd"/>
    </w:p>
    <w:p w:rsidR="00665B37" w:rsidRDefault="00665B37" w:rsidP="00665B37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1F1F1F"/>
          <w:sz w:val="30"/>
          <w:szCs w:val="30"/>
          <w:lang w:val="en-US"/>
        </w:rPr>
        <w:fldChar w:fldCharType="begin"/>
      </w:r>
      <w:r>
        <w:rPr>
          <w:rFonts w:ascii="Arial" w:hAnsi="Arial" w:cs="Arial"/>
          <w:b/>
          <w:bCs/>
          <w:color w:val="1F1F1F"/>
          <w:sz w:val="30"/>
          <w:szCs w:val="30"/>
          <w:lang w:val="en-US"/>
        </w:rPr>
        <w:instrText>HYPERLINK "http://wij-leren.nl/leerinhouden-artikel.php"</w:instrText>
      </w:r>
      <w:r>
        <w:rPr>
          <w:rFonts w:ascii="Arial" w:hAnsi="Arial" w:cs="Arial"/>
          <w:b/>
          <w:bCs/>
          <w:color w:val="1F1F1F"/>
          <w:sz w:val="30"/>
          <w:szCs w:val="30"/>
          <w:lang w:val="en-US"/>
        </w:rPr>
      </w:r>
      <w:r>
        <w:rPr>
          <w:rFonts w:ascii="Arial" w:hAnsi="Arial" w:cs="Arial"/>
          <w:b/>
          <w:bCs/>
          <w:color w:val="1F1F1F"/>
          <w:sz w:val="30"/>
          <w:szCs w:val="30"/>
          <w:lang w:val="en-US"/>
        </w:rPr>
        <w:fldChar w:fldCharType="separate"/>
      </w:r>
      <w:r>
        <w:rPr>
          <w:rFonts w:ascii="Arial" w:hAnsi="Arial" w:cs="Arial"/>
          <w:noProof/>
          <w:color w:val="1F1F1F"/>
          <w:sz w:val="26"/>
          <w:szCs w:val="26"/>
          <w:lang w:val="en-US"/>
        </w:rPr>
        <w:drawing>
          <wp:inline distT="0" distB="0" distL="0" distR="0">
            <wp:extent cx="11433175" cy="114331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175" cy="1143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B37" w:rsidRDefault="00665B37" w:rsidP="00665B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92845"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color w:val="092845"/>
          <w:sz w:val="28"/>
          <w:szCs w:val="28"/>
          <w:lang w:val="en-US"/>
        </w:rPr>
        <w:t>Leerinhouden</w:t>
      </w:r>
      <w:proofErr w:type="spellEnd"/>
      <w:r>
        <w:rPr>
          <w:rFonts w:ascii="Arial" w:hAnsi="Arial" w:cs="Arial"/>
          <w:b/>
          <w:bCs/>
          <w:color w:val="092845"/>
          <w:sz w:val="28"/>
          <w:szCs w:val="28"/>
          <w:lang w:val="en-US"/>
        </w:rPr>
        <w:t xml:space="preserve">: </w:t>
      </w:r>
      <w:proofErr w:type="spellStart"/>
      <w:r>
        <w:rPr>
          <w:rFonts w:ascii="Arial" w:hAnsi="Arial" w:cs="Arial"/>
          <w:b/>
          <w:bCs/>
          <w:color w:val="092845"/>
          <w:sz w:val="28"/>
          <w:szCs w:val="28"/>
          <w:lang w:val="en-US"/>
        </w:rPr>
        <w:t>wetgeving</w:t>
      </w:r>
      <w:proofErr w:type="spellEnd"/>
      <w:r>
        <w:rPr>
          <w:rFonts w:ascii="Arial" w:hAnsi="Arial" w:cs="Arial"/>
          <w:b/>
          <w:bCs/>
          <w:color w:val="092845"/>
          <w:sz w:val="28"/>
          <w:szCs w:val="28"/>
          <w:lang w:val="en-US"/>
        </w:rPr>
        <w:t xml:space="preserve"> - </w:t>
      </w:r>
      <w:proofErr w:type="spellStart"/>
      <w:r>
        <w:rPr>
          <w:rFonts w:ascii="Arial" w:hAnsi="Arial" w:cs="Arial"/>
          <w:b/>
          <w:bCs/>
          <w:color w:val="092845"/>
          <w:sz w:val="28"/>
          <w:szCs w:val="28"/>
          <w:lang w:val="en-US"/>
        </w:rPr>
        <w:t>kennis</w:t>
      </w:r>
      <w:proofErr w:type="spellEnd"/>
      <w:r>
        <w:rPr>
          <w:rFonts w:ascii="Arial" w:hAnsi="Arial" w:cs="Arial"/>
          <w:b/>
          <w:bCs/>
          <w:color w:val="092845"/>
          <w:sz w:val="28"/>
          <w:szCs w:val="28"/>
          <w:lang w:val="en-US"/>
        </w:rPr>
        <w:t xml:space="preserve"> - </w:t>
      </w:r>
      <w:proofErr w:type="spellStart"/>
      <w:r>
        <w:rPr>
          <w:rFonts w:ascii="Arial" w:hAnsi="Arial" w:cs="Arial"/>
          <w:b/>
          <w:bCs/>
          <w:color w:val="092845"/>
          <w:sz w:val="28"/>
          <w:szCs w:val="28"/>
          <w:lang w:val="en-US"/>
        </w:rPr>
        <w:t>ordening</w:t>
      </w:r>
      <w:proofErr w:type="spellEnd"/>
      <w:r>
        <w:rPr>
          <w:rFonts w:ascii="Arial" w:hAnsi="Arial" w:cs="Arial"/>
          <w:b/>
          <w:bCs/>
          <w:color w:val="092845"/>
          <w:sz w:val="28"/>
          <w:szCs w:val="28"/>
          <w:lang w:val="en-US"/>
        </w:rPr>
        <w:t xml:space="preserve"> - </w:t>
      </w:r>
      <w:proofErr w:type="spellStart"/>
      <w:r>
        <w:rPr>
          <w:rFonts w:ascii="Arial" w:hAnsi="Arial" w:cs="Arial"/>
          <w:b/>
          <w:bCs/>
          <w:color w:val="092845"/>
          <w:sz w:val="28"/>
          <w:szCs w:val="28"/>
          <w:lang w:val="en-US"/>
        </w:rPr>
        <w:t>invloed</w:t>
      </w:r>
      <w:proofErr w:type="spellEnd"/>
      <w:r>
        <w:rPr>
          <w:rFonts w:ascii="Arial" w:hAnsi="Arial" w:cs="Arial"/>
          <w:b/>
          <w:bCs/>
          <w:color w:val="092845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92845"/>
          <w:sz w:val="28"/>
          <w:szCs w:val="28"/>
          <w:lang w:val="en-US"/>
        </w:rPr>
        <w:t>leerkracht</w:t>
      </w:r>
      <w:proofErr w:type="spellEnd"/>
    </w:p>
    <w:p w:rsidR="00665B37" w:rsidRDefault="00665B37" w:rsidP="00665B37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lang w:val="en-US"/>
        </w:rPr>
      </w:pPr>
      <w:proofErr w:type="spellStart"/>
      <w:r>
        <w:rPr>
          <w:rFonts w:ascii="Arial" w:hAnsi="Arial" w:cs="Arial"/>
          <w:b/>
          <w:bCs/>
          <w:color w:val="0C5F9D"/>
          <w:sz w:val="20"/>
          <w:szCs w:val="20"/>
          <w:lang w:val="en-US"/>
        </w:rPr>
        <w:t>Arja</w:t>
      </w:r>
      <w:proofErr w:type="spellEnd"/>
      <w:r>
        <w:rPr>
          <w:rFonts w:ascii="Arial" w:hAnsi="Arial" w:cs="Arial"/>
          <w:b/>
          <w:bCs/>
          <w:color w:val="0C5F9D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C5F9D"/>
          <w:sz w:val="20"/>
          <w:szCs w:val="20"/>
          <w:lang w:val="en-US"/>
        </w:rPr>
        <w:t>Kerpel</w:t>
      </w:r>
      <w:proofErr w:type="spellEnd"/>
    </w:p>
    <w:p w:rsidR="00665B37" w:rsidRDefault="00665B37" w:rsidP="00665B37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1F1F1F"/>
          <w:sz w:val="30"/>
          <w:szCs w:val="30"/>
          <w:lang w:val="en-US"/>
        </w:rPr>
        <w:fldChar w:fldCharType="end"/>
      </w:r>
      <w:r>
        <w:rPr>
          <w:rFonts w:ascii="Arial" w:hAnsi="Arial" w:cs="Arial"/>
          <w:b/>
          <w:bCs/>
          <w:color w:val="1F1F1F"/>
          <w:sz w:val="30"/>
          <w:szCs w:val="30"/>
          <w:lang w:val="en-US"/>
        </w:rPr>
        <w:fldChar w:fldCharType="begin"/>
      </w:r>
      <w:r>
        <w:rPr>
          <w:rFonts w:ascii="Arial" w:hAnsi="Arial" w:cs="Arial"/>
          <w:b/>
          <w:bCs/>
          <w:color w:val="1F1F1F"/>
          <w:sz w:val="30"/>
          <w:szCs w:val="30"/>
          <w:lang w:val="en-US"/>
        </w:rPr>
        <w:instrText>HYPERLINK "http://wij-leren.nl/kunst-onderwijs.php"</w:instrText>
      </w:r>
      <w:r>
        <w:rPr>
          <w:rFonts w:ascii="Arial" w:hAnsi="Arial" w:cs="Arial"/>
          <w:b/>
          <w:bCs/>
          <w:color w:val="1F1F1F"/>
          <w:sz w:val="30"/>
          <w:szCs w:val="30"/>
          <w:lang w:val="en-US"/>
        </w:rPr>
      </w:r>
      <w:r>
        <w:rPr>
          <w:rFonts w:ascii="Arial" w:hAnsi="Arial" w:cs="Arial"/>
          <w:b/>
          <w:bCs/>
          <w:color w:val="1F1F1F"/>
          <w:sz w:val="30"/>
          <w:szCs w:val="30"/>
          <w:lang w:val="en-US"/>
        </w:rPr>
        <w:fldChar w:fldCharType="separate"/>
      </w:r>
      <w:r>
        <w:rPr>
          <w:rFonts w:ascii="Arial" w:hAnsi="Arial" w:cs="Arial"/>
          <w:noProof/>
          <w:color w:val="1F1F1F"/>
          <w:sz w:val="26"/>
          <w:szCs w:val="26"/>
          <w:lang w:val="en-US"/>
        </w:rPr>
        <w:drawing>
          <wp:inline distT="0" distB="0" distL="0" distR="0" wp14:anchorId="2EEDC8D3" wp14:editId="733E0969">
            <wp:extent cx="1273175" cy="127317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B37" w:rsidRDefault="00665B37" w:rsidP="00665B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92845"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color w:val="092845"/>
          <w:sz w:val="28"/>
          <w:szCs w:val="28"/>
          <w:lang w:val="en-US"/>
        </w:rPr>
        <w:t>Kunstonderwijs</w:t>
      </w:r>
      <w:proofErr w:type="spellEnd"/>
      <w:r>
        <w:rPr>
          <w:rFonts w:ascii="Arial" w:hAnsi="Arial" w:cs="Arial"/>
          <w:b/>
          <w:bCs/>
          <w:color w:val="092845"/>
          <w:sz w:val="28"/>
          <w:szCs w:val="28"/>
          <w:lang w:val="en-US"/>
        </w:rPr>
        <w:t xml:space="preserve"> en 21st century skills</w:t>
      </w:r>
    </w:p>
    <w:p w:rsidR="00665B37" w:rsidRDefault="00665B37" w:rsidP="00665B37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lang w:val="en-US"/>
        </w:rPr>
      </w:pPr>
      <w:r>
        <w:rPr>
          <w:rFonts w:ascii="Arial" w:hAnsi="Arial" w:cs="Arial"/>
          <w:b/>
          <w:bCs/>
          <w:color w:val="0C5F9D"/>
          <w:sz w:val="20"/>
          <w:szCs w:val="20"/>
          <w:lang w:val="en-US"/>
        </w:rPr>
        <w:t xml:space="preserve">Vera </w:t>
      </w:r>
      <w:proofErr w:type="spellStart"/>
      <w:r>
        <w:rPr>
          <w:rFonts w:ascii="Arial" w:hAnsi="Arial" w:cs="Arial"/>
          <w:b/>
          <w:bCs/>
          <w:color w:val="0C5F9D"/>
          <w:sz w:val="20"/>
          <w:szCs w:val="20"/>
          <w:lang w:val="en-US"/>
        </w:rPr>
        <w:t>Meewis</w:t>
      </w:r>
      <w:proofErr w:type="spellEnd"/>
    </w:p>
    <w:p w:rsidR="00DC5120" w:rsidRDefault="00665B37" w:rsidP="00665B37">
      <w:r>
        <w:rPr>
          <w:rFonts w:ascii="Arial" w:hAnsi="Arial" w:cs="Arial"/>
          <w:b/>
          <w:bCs/>
          <w:color w:val="1F1F1F"/>
          <w:sz w:val="30"/>
          <w:szCs w:val="30"/>
          <w:lang w:val="en-US"/>
        </w:rPr>
        <w:fldChar w:fldCharType="end"/>
      </w:r>
    </w:p>
    <w:sectPr w:rsidR="00DC5120" w:rsidSect="00AC4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37"/>
    <w:rsid w:val="00665B37"/>
    <w:rsid w:val="00AC4A37"/>
    <w:rsid w:val="00DC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12C7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65B3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65B3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65B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65B3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65B3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65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youtu.be/h12MGuhQH9E" TargetMode="External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ij-leren.nl/vera-meewis.php" TargetMode="External"/><Relationship Id="rId8" Type="http://schemas.openxmlformats.org/officeDocument/2006/relationships/hyperlink" Target="http://www.lkca.nl/" TargetMode="External"/><Relationship Id="rId9" Type="http://schemas.openxmlformats.org/officeDocument/2006/relationships/hyperlink" Target="https://www.onderwijsraad.nl/publicaties/2014/een-eigentijds-curriculum/item7127" TargetMode="External"/><Relationship Id="rId10" Type="http://schemas.openxmlformats.org/officeDocument/2006/relationships/hyperlink" Target="http://www.lkca.nl/kennisdossiers/leereffecten-van-kunsteducatie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1165</Words>
  <Characters>6410</Characters>
  <Application>Microsoft Macintosh Word</Application>
  <DocSecurity>0</DocSecurity>
  <Lines>53</Lines>
  <Paragraphs>15</Paragraphs>
  <ScaleCrop>false</ScaleCrop>
  <Company>saxion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Von piekartz</dc:creator>
  <cp:keywords/>
  <dc:description/>
  <cp:lastModifiedBy>Ronald Von piekartz</cp:lastModifiedBy>
  <cp:revision>1</cp:revision>
  <dcterms:created xsi:type="dcterms:W3CDTF">2014-09-19T13:40:00Z</dcterms:created>
  <dcterms:modified xsi:type="dcterms:W3CDTF">2014-09-19T13:41:00Z</dcterms:modified>
</cp:coreProperties>
</file>