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"/>
        <w:gridCol w:w="993"/>
        <w:gridCol w:w="8178"/>
        <w:gridCol w:w="9"/>
      </w:tblGrid>
      <w:tr w:rsidR="00194E24" w:rsidRPr="00194E24" w14:paraId="70FDC44D" w14:textId="77777777" w:rsidTr="005E03A8"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FDC44B" w14:textId="77777777" w:rsidR="00DD300A" w:rsidRPr="00194E24" w:rsidRDefault="00DD300A" w:rsidP="00DD300A">
            <w:pPr>
              <w:spacing w:after="0" w:line="240" w:lineRule="auto"/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</w:rPr>
              <w:br w:type="page"/>
            </w:r>
            <w:r w:rsidRPr="005E03A8">
              <w:rPr>
                <w:rFonts w:ascii="Trebuchet MS" w:hAnsi="Trebuchet MS"/>
                <w:sz w:val="20"/>
              </w:rPr>
              <w:t xml:space="preserve">Titel: </w:t>
            </w:r>
            <w:r w:rsidR="00CB1726" w:rsidRPr="005E03A8">
              <w:rPr>
                <w:rFonts w:ascii="Trebuchet MS" w:hAnsi="Trebuchet MS"/>
                <w:sz w:val="20"/>
              </w:rPr>
              <w:t>Tekenen</w:t>
            </w:r>
          </w:p>
        </w:tc>
        <w:tc>
          <w:tcPr>
            <w:tcW w:w="81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623AE1" w14:textId="381C90D5" w:rsidR="00FA0A92" w:rsidRPr="00FA0A92" w:rsidRDefault="00C35E18" w:rsidP="00FA0A92">
            <w:pPr>
              <w:rPr>
                <w:rFonts w:ascii="Lucida Sans" w:hAnsi="Lucida Sans"/>
                <w:sz w:val="32"/>
              </w:rPr>
            </w:pPr>
            <w:r w:rsidRPr="00FA0A92">
              <w:t xml:space="preserve"> </w:t>
            </w:r>
            <w:r w:rsidR="00FA0A92" w:rsidRPr="00FA0A92">
              <w:rPr>
                <w:rFonts w:ascii="Lucida Sans" w:hAnsi="Lucida Sans"/>
                <w:sz w:val="32"/>
              </w:rPr>
              <w:t>Wat mag?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1"/>
            </w:tblGrid>
            <w:tr w:rsidR="00FA0A92" w:rsidRPr="00FA0A92" w14:paraId="0A431BF3" w14:textId="77777777" w:rsidTr="0032674D">
              <w:tc>
                <w:tcPr>
                  <w:tcW w:w="5000" w:type="pct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14:paraId="4C343787" w14:textId="77777777" w:rsidR="00FA0A92" w:rsidRPr="00FA0A92" w:rsidRDefault="00FA0A92" w:rsidP="00FA0A92">
                  <w:pPr>
                    <w:pStyle w:val="NoSpacing"/>
                    <w:rPr>
                      <w:rFonts w:ascii="Trebuchet MS" w:eastAsia="Times New Roman" w:hAnsi="Trebuchet MS" w:cs="Times New Roman"/>
                      <w:lang w:eastAsia="nl-NL"/>
                    </w:rPr>
                  </w:pPr>
                  <w:hyperlink r:id="rId12" w:history="1">
                    <w:r w:rsidRPr="00FA0A92">
                      <w:rPr>
                        <w:rFonts w:ascii="Trebuchet MS" w:eastAsia="Times New Roman" w:hAnsi="Trebuchet MS" w:cs="Times New Roman"/>
                        <w:lang w:eastAsia="nl-NL"/>
                      </w:rPr>
                      <w:t xml:space="preserve">Kunstzinnige oriëntatie: Tekenen vl4 (T.APO.37658) </w:t>
                    </w:r>
                  </w:hyperlink>
                </w:p>
              </w:tc>
            </w:tr>
            <w:tr w:rsidR="00FA0A92" w:rsidRPr="00FA0A92" w14:paraId="44DFA69D" w14:textId="77777777" w:rsidTr="0032674D">
              <w:tc>
                <w:tcPr>
                  <w:tcW w:w="7294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14:paraId="30298BA9" w14:textId="662A5814" w:rsidR="00FA0A92" w:rsidRPr="00FA0A92" w:rsidRDefault="00FA0A92" w:rsidP="00FA0A92">
                  <w:pPr>
                    <w:pStyle w:val="NoSpacing"/>
                    <w:rPr>
                      <w:rFonts w:ascii="Trebuchet MS" w:eastAsia="Times New Roman" w:hAnsi="Trebuchet MS" w:cs="Times New Roman"/>
                      <w:lang w:eastAsia="nl-NL"/>
                    </w:rPr>
                  </w:pPr>
                  <w:r w:rsidRPr="00FA0A92">
                    <w:rPr>
                      <w:rFonts w:ascii="Trebuchet MS" w:eastAsia="Times New Roman" w:hAnsi="Trebuchet MS" w:cs="Times New Roman"/>
                      <w:lang w:eastAsia="nl-NL"/>
                    </w:rPr>
                    <w:t xml:space="preserve">56 studie-uren/ </w:t>
                  </w:r>
                  <w:r w:rsidRPr="00FA0A92">
                    <w:rPr>
                      <w:rFonts w:ascii="Trebuchet MS" w:eastAsia="Times New Roman" w:hAnsi="Trebuchet MS" w:cs="Times New Roman"/>
                      <w:lang w:eastAsia="nl-NL"/>
                    </w:rPr>
                    <w:t>2 ECT</w:t>
                  </w:r>
                </w:p>
              </w:tc>
            </w:tr>
          </w:tbl>
          <w:p w14:paraId="70FDC44C" w14:textId="0479B57D" w:rsidR="00DD300A" w:rsidRPr="00FA0A92" w:rsidRDefault="00DD300A" w:rsidP="005E03A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194E24" w:rsidRPr="00194E24" w14:paraId="70FDC459" w14:textId="77777777" w:rsidTr="005E03A8"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FDC44E" w14:textId="77777777" w:rsidR="005A7B1F" w:rsidRPr="005E03A8" w:rsidRDefault="00DD300A" w:rsidP="00DD300A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 w:rsidRPr="005E03A8">
              <w:rPr>
                <w:rFonts w:ascii="Trebuchet MS" w:hAnsi="Trebuchet MS"/>
                <w:sz w:val="20"/>
              </w:rPr>
              <w:t>Subtitel:</w:t>
            </w:r>
          </w:p>
          <w:p w14:paraId="70FDC44F" w14:textId="77777777" w:rsidR="005A7B1F" w:rsidRPr="005E03A8" w:rsidRDefault="005A7B1F" w:rsidP="00DD300A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 w:rsidRPr="005E03A8">
              <w:rPr>
                <w:rFonts w:ascii="Trebuchet MS" w:hAnsi="Trebuchet MS"/>
                <w:sz w:val="20"/>
              </w:rPr>
              <w:t>(doelen)</w:t>
            </w:r>
          </w:p>
          <w:p w14:paraId="70FDC450" w14:textId="77777777" w:rsidR="005A7B1F" w:rsidRPr="005E03A8" w:rsidRDefault="005A7B1F" w:rsidP="00DD300A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  <w:p w14:paraId="70FDC451" w14:textId="77777777" w:rsidR="00DD300A" w:rsidRPr="005E03A8" w:rsidRDefault="00DD300A" w:rsidP="00DD300A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 w:rsidRPr="005E03A8">
              <w:rPr>
                <w:rFonts w:ascii="Trebuchet MS" w:hAnsi="Trebuchet MS"/>
                <w:sz w:val="20"/>
              </w:rPr>
              <w:t xml:space="preserve"> </w:t>
            </w:r>
          </w:p>
          <w:p w14:paraId="70FDC452" w14:textId="77777777" w:rsidR="00DD300A" w:rsidRPr="005E03A8" w:rsidRDefault="00DD300A" w:rsidP="00FD53BE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81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2E17E4" w14:textId="77777777" w:rsidR="00FA0A92" w:rsidRPr="00FA0A92" w:rsidRDefault="00FA0A92" w:rsidP="00FA0A92">
            <w:pPr>
              <w:spacing w:after="168" w:line="300" w:lineRule="atLeast"/>
              <w:rPr>
                <w:rFonts w:ascii="Trebuchet MS" w:eastAsia="Times New Roman" w:hAnsi="Trebuchet MS"/>
                <w:lang w:eastAsia="nl-NL"/>
              </w:rPr>
            </w:pPr>
            <w:r w:rsidRPr="00FA0A92">
              <w:rPr>
                <w:rFonts w:ascii="Trebuchet MS" w:eastAsia="Times New Roman" w:hAnsi="Trebuchet MS"/>
                <w:lang w:eastAsia="nl-NL"/>
              </w:rPr>
              <w:t>Kennisbasis beeldend onderwijs;</w:t>
            </w:r>
          </w:p>
          <w:p w14:paraId="7F5758D8" w14:textId="77777777" w:rsidR="00FA0A92" w:rsidRPr="00FA0A92" w:rsidRDefault="00FA0A92" w:rsidP="00FA0A92">
            <w:pPr>
              <w:pStyle w:val="NoSpacing"/>
              <w:rPr>
                <w:rFonts w:ascii="Trebuchet MS" w:hAnsi="Trebuchet MS"/>
                <w:lang w:eastAsia="nl-NL"/>
              </w:rPr>
            </w:pPr>
            <w:r w:rsidRPr="00FA0A92">
              <w:rPr>
                <w:rFonts w:ascii="Trebuchet MS" w:hAnsi="Trebuchet MS" w:cs="Arial"/>
                <w:lang w:eastAsia="nl-NL"/>
              </w:rPr>
              <w:t>·</w:t>
            </w:r>
            <w:r w:rsidRPr="00FA0A92">
              <w:rPr>
                <w:rFonts w:ascii="Trebuchet MS" w:hAnsi="Trebuchet MS"/>
                <w:lang w:eastAsia="nl-NL"/>
              </w:rPr>
              <w:t xml:space="preserve"> Leert kinderen hun werkelijkheid zintuigelijk te ervaren</w:t>
            </w:r>
          </w:p>
          <w:p w14:paraId="54F86090" w14:textId="77777777" w:rsidR="00FA0A92" w:rsidRPr="00FA0A92" w:rsidRDefault="00FA0A92" w:rsidP="00FA0A92">
            <w:pPr>
              <w:pStyle w:val="NoSpacing"/>
              <w:rPr>
                <w:rFonts w:ascii="Trebuchet MS" w:hAnsi="Trebuchet MS"/>
                <w:lang w:eastAsia="nl-NL"/>
              </w:rPr>
            </w:pPr>
            <w:r w:rsidRPr="00FA0A92">
              <w:rPr>
                <w:rFonts w:ascii="Trebuchet MS" w:hAnsi="Trebuchet MS" w:cs="Arial"/>
                <w:lang w:eastAsia="nl-NL"/>
              </w:rPr>
              <w:t>·</w:t>
            </w:r>
            <w:r w:rsidRPr="00FA0A92">
              <w:rPr>
                <w:rFonts w:ascii="Trebuchet MS" w:hAnsi="Trebuchet MS"/>
                <w:lang w:eastAsia="nl-NL"/>
              </w:rPr>
              <w:t xml:space="preserve"> Leert kinderen betekenisvolle ervaringen te visualiseren</w:t>
            </w:r>
          </w:p>
          <w:p w14:paraId="579D4529" w14:textId="77777777" w:rsidR="00FA0A92" w:rsidRPr="00FA0A92" w:rsidRDefault="00FA0A92" w:rsidP="00FA0A92">
            <w:pPr>
              <w:pStyle w:val="NoSpacing"/>
              <w:rPr>
                <w:rFonts w:ascii="Trebuchet MS" w:hAnsi="Trebuchet MS"/>
                <w:lang w:eastAsia="nl-NL"/>
              </w:rPr>
            </w:pPr>
            <w:r w:rsidRPr="00FA0A92">
              <w:rPr>
                <w:rFonts w:ascii="Trebuchet MS" w:hAnsi="Trebuchet MS" w:cs="Arial"/>
                <w:lang w:eastAsia="nl-NL"/>
              </w:rPr>
              <w:t>·</w:t>
            </w:r>
            <w:r w:rsidRPr="00FA0A92">
              <w:rPr>
                <w:rFonts w:ascii="Trebuchet MS" w:hAnsi="Trebuchet MS"/>
                <w:lang w:eastAsia="nl-NL"/>
              </w:rPr>
              <w:t xml:space="preserve"> Zet aan tot creatief handelen en denken</w:t>
            </w:r>
          </w:p>
          <w:p w14:paraId="610981D7" w14:textId="77777777" w:rsidR="00FA0A92" w:rsidRPr="00FA0A92" w:rsidRDefault="00FA0A92" w:rsidP="00FA0A92">
            <w:pPr>
              <w:pStyle w:val="NoSpacing"/>
              <w:rPr>
                <w:rFonts w:ascii="Trebuchet MS" w:hAnsi="Trebuchet MS"/>
                <w:lang w:eastAsia="nl-NL"/>
              </w:rPr>
            </w:pPr>
            <w:r w:rsidRPr="00FA0A92">
              <w:rPr>
                <w:rFonts w:ascii="Trebuchet MS" w:hAnsi="Trebuchet MS" w:cs="Arial"/>
                <w:lang w:eastAsia="nl-NL"/>
              </w:rPr>
              <w:t>·</w:t>
            </w:r>
            <w:r w:rsidRPr="00FA0A92">
              <w:rPr>
                <w:rFonts w:ascii="Trebuchet MS" w:hAnsi="Trebuchet MS"/>
                <w:lang w:eastAsia="nl-NL"/>
              </w:rPr>
              <w:t xml:space="preserve"> Leert kinderen hun betekenisvolle ervaringen te communiceren in   beeldtaal door in </w:t>
            </w:r>
          </w:p>
          <w:p w14:paraId="47730F5C" w14:textId="224D431C" w:rsidR="00FA0A92" w:rsidRPr="00FA0A92" w:rsidRDefault="00FA0A92" w:rsidP="00FA0A92">
            <w:pPr>
              <w:pStyle w:val="NoSpacing"/>
              <w:rPr>
                <w:rFonts w:ascii="Trebuchet MS" w:hAnsi="Trebuchet MS"/>
                <w:lang w:eastAsia="nl-NL"/>
              </w:rPr>
            </w:pPr>
            <w:r w:rsidRPr="00FA0A92">
              <w:rPr>
                <w:rFonts w:ascii="Trebuchet MS" w:hAnsi="Trebuchet MS"/>
                <w:lang w:eastAsia="nl-NL"/>
              </w:rPr>
              <w:t xml:space="preserve">  </w:t>
            </w:r>
            <w:r w:rsidRPr="00FA0A92">
              <w:rPr>
                <w:rFonts w:ascii="Trebuchet MS" w:hAnsi="Trebuchet MS"/>
                <w:lang w:eastAsia="nl-NL"/>
              </w:rPr>
              <w:t>een vormgevingsproces de beeldgrammatica van deze beeldtaal te oefenen</w:t>
            </w:r>
          </w:p>
          <w:p w14:paraId="11E22926" w14:textId="36F7F1F1" w:rsidR="00FA0A92" w:rsidRPr="00FA0A92" w:rsidRDefault="00FA0A92" w:rsidP="00FA0A92">
            <w:pPr>
              <w:pStyle w:val="NoSpacing"/>
              <w:rPr>
                <w:rFonts w:ascii="Trebuchet MS" w:hAnsi="Trebuchet MS"/>
                <w:lang w:eastAsia="nl-NL"/>
              </w:rPr>
            </w:pPr>
            <w:r w:rsidRPr="00FA0A92">
              <w:rPr>
                <w:rFonts w:ascii="Trebuchet MS" w:hAnsi="Trebuchet MS"/>
                <w:lang w:eastAsia="nl-NL"/>
              </w:rPr>
              <w:t xml:space="preserve"> - Leert kinderen voorbeelden uit de kunsthistorie te waarderen</w:t>
            </w:r>
          </w:p>
          <w:p w14:paraId="2C514AA8" w14:textId="77777777" w:rsidR="00FA0A92" w:rsidRPr="00FA0A92" w:rsidRDefault="00FA0A92" w:rsidP="005D0437">
            <w:pPr>
              <w:spacing w:after="0" w:line="240" w:lineRule="auto"/>
              <w:rPr>
                <w:rFonts w:ascii="Trebuchet MS" w:hAnsi="Trebuchet MS"/>
              </w:rPr>
            </w:pPr>
          </w:p>
          <w:p w14:paraId="70FDC454" w14:textId="77777777" w:rsidR="004E076A" w:rsidRPr="00FA0A92" w:rsidRDefault="00646408" w:rsidP="005D0437">
            <w:pPr>
              <w:spacing w:after="0" w:line="240" w:lineRule="auto"/>
              <w:rPr>
                <w:rFonts w:ascii="Trebuchet MS" w:hAnsi="Trebuchet MS"/>
              </w:rPr>
            </w:pPr>
            <w:r w:rsidRPr="00FA0A92">
              <w:rPr>
                <w:rFonts w:ascii="Trebuchet MS" w:hAnsi="Trebuchet MS"/>
              </w:rPr>
              <w:t xml:space="preserve">De complete opdracht wordt ter beoordeling aangeboden bij de </w:t>
            </w:r>
            <w:r w:rsidR="002C18C4" w:rsidRPr="00FA0A92">
              <w:rPr>
                <w:rFonts w:ascii="Trebuchet MS" w:hAnsi="Trebuchet MS"/>
              </w:rPr>
              <w:t xml:space="preserve">onderstaande </w:t>
            </w:r>
            <w:r w:rsidR="004E076A" w:rsidRPr="00FA0A92">
              <w:rPr>
                <w:rFonts w:ascii="Trebuchet MS" w:hAnsi="Trebuchet MS"/>
              </w:rPr>
              <w:t>docenten:</w:t>
            </w:r>
          </w:p>
          <w:p w14:paraId="13C539A7" w14:textId="5D413674" w:rsidR="008C4774" w:rsidRPr="00FA0A92" w:rsidRDefault="004217B7" w:rsidP="002413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/>
                <w:lang w:val="de-DE"/>
              </w:rPr>
            </w:pPr>
            <w:r w:rsidRPr="00FA0A92">
              <w:rPr>
                <w:rFonts w:ascii="Trebuchet MS" w:hAnsi="Trebuchet MS"/>
                <w:lang w:val="de-DE"/>
              </w:rPr>
              <w:t xml:space="preserve">Ronald von </w:t>
            </w:r>
            <w:proofErr w:type="spellStart"/>
            <w:r w:rsidRPr="00FA0A92">
              <w:rPr>
                <w:rFonts w:ascii="Trebuchet MS" w:hAnsi="Trebuchet MS"/>
                <w:lang w:val="de-DE"/>
              </w:rPr>
              <w:t>Piekartz</w:t>
            </w:r>
            <w:proofErr w:type="spellEnd"/>
            <w:r w:rsidRPr="00FA0A92">
              <w:rPr>
                <w:rFonts w:ascii="Trebuchet MS" w:hAnsi="Trebuchet MS"/>
                <w:lang w:val="de-DE"/>
              </w:rPr>
              <w:t xml:space="preserve"> (HLB2VOA, HLB2VOB)</w:t>
            </w:r>
          </w:p>
          <w:p w14:paraId="70FDC458" w14:textId="58FBB65D" w:rsidR="004217B7" w:rsidRPr="00FA0A92" w:rsidRDefault="004217B7" w:rsidP="002413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/>
              </w:rPr>
            </w:pPr>
            <w:r w:rsidRPr="00FA0A92">
              <w:rPr>
                <w:rFonts w:ascii="Trebuchet MS" w:hAnsi="Trebuchet MS"/>
              </w:rPr>
              <w:t>Pieter Blanken (HLB2VKA, HLB2VKB)</w:t>
            </w:r>
          </w:p>
        </w:tc>
      </w:tr>
      <w:tr w:rsidR="00194E24" w:rsidRPr="00194E24" w14:paraId="70FDC462" w14:textId="77777777" w:rsidTr="005E03A8"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FDC45A" w14:textId="77777777" w:rsidR="008C4774" w:rsidRPr="005E03A8" w:rsidRDefault="008C4774" w:rsidP="00DD300A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 w:rsidRPr="005E03A8">
              <w:rPr>
                <w:rFonts w:ascii="Trebuchet MS" w:hAnsi="Trebuchet MS"/>
                <w:sz w:val="20"/>
              </w:rPr>
              <w:t>Omschrijving:</w:t>
            </w:r>
          </w:p>
          <w:p w14:paraId="70FDC45B" w14:textId="77777777" w:rsidR="008C4774" w:rsidRPr="005E03A8" w:rsidRDefault="008C4774" w:rsidP="00DD300A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  <w:p w14:paraId="70FDC45C" w14:textId="77777777" w:rsidR="008C4774" w:rsidRPr="005E03A8" w:rsidRDefault="008C4774" w:rsidP="00DD300A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81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FDC45E" w14:textId="77777777" w:rsidR="003C7BE4" w:rsidRPr="00194E24" w:rsidRDefault="003C7BE4">
            <w:pPr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</w:rPr>
              <w:t>Verbind de bijbehorende bewijslast via een hyperlink aan de onderstaande begrippen:</w:t>
            </w:r>
          </w:p>
          <w:p w14:paraId="70FDC45F" w14:textId="77777777" w:rsidR="003C7BE4" w:rsidRPr="00194E24" w:rsidRDefault="00420981" w:rsidP="003C7BE4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</w:rPr>
              <w:t>Onderdeel1: Versl</w:t>
            </w:r>
            <w:bookmarkStart w:id="0" w:name="_GoBack"/>
            <w:bookmarkEnd w:id="0"/>
            <w:r w:rsidRPr="00194E24">
              <w:rPr>
                <w:rFonts w:ascii="Trebuchet MS" w:hAnsi="Trebuchet MS"/>
              </w:rPr>
              <w:t>ag</w:t>
            </w:r>
          </w:p>
          <w:p w14:paraId="70FDC460" w14:textId="1AB3FFB7" w:rsidR="003C7BE4" w:rsidRPr="00194E24" w:rsidRDefault="002C18C4" w:rsidP="003C7BE4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</w:rPr>
              <w:t>Onderdeel 2</w:t>
            </w:r>
            <w:r w:rsidR="00420981" w:rsidRPr="00194E24">
              <w:rPr>
                <w:rFonts w:ascii="Trebuchet MS" w:hAnsi="Trebuchet MS"/>
              </w:rPr>
              <w:t>: Film</w:t>
            </w:r>
            <w:r w:rsidR="005E03A8">
              <w:rPr>
                <w:rFonts w:ascii="Trebuchet MS" w:hAnsi="Trebuchet MS"/>
              </w:rPr>
              <w:t>/ foto</w:t>
            </w:r>
          </w:p>
          <w:p w14:paraId="70FDC461" w14:textId="77777777" w:rsidR="008C4774" w:rsidRPr="00194E24" w:rsidRDefault="008C4774" w:rsidP="00420981">
            <w:pPr>
              <w:pStyle w:val="ListParagraph"/>
              <w:rPr>
                <w:rFonts w:ascii="Trebuchet MS" w:hAnsi="Trebuchet MS"/>
              </w:rPr>
            </w:pPr>
          </w:p>
        </w:tc>
      </w:tr>
      <w:tr w:rsidR="00194E24" w:rsidRPr="00194E24" w14:paraId="70FDC47B" w14:textId="77777777" w:rsidTr="005E03A8"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FDC463" w14:textId="77777777" w:rsidR="008C4774" w:rsidRPr="005E03A8" w:rsidRDefault="008C4774" w:rsidP="00DD300A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 w:rsidRPr="005E03A8">
              <w:rPr>
                <w:rFonts w:ascii="Trebuchet MS" w:hAnsi="Trebuchet MS"/>
                <w:sz w:val="20"/>
              </w:rPr>
              <w:t>Opdracht:</w:t>
            </w:r>
          </w:p>
        </w:tc>
        <w:tc>
          <w:tcPr>
            <w:tcW w:w="81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FDC464" w14:textId="77777777" w:rsidR="00733196" w:rsidRPr="00194E24" w:rsidRDefault="00C04056" w:rsidP="00617EF3">
            <w:pPr>
              <w:pStyle w:val="NoSpacing"/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</w:rPr>
              <w:t>De studenten ontwerpen in leergroepen een tekenles</w:t>
            </w:r>
            <w:r w:rsidR="0075342D" w:rsidRPr="00194E24">
              <w:rPr>
                <w:rFonts w:ascii="Trebuchet MS" w:hAnsi="Trebuchet MS"/>
              </w:rPr>
              <w:t xml:space="preserve"> waarbij zowel productieve als reflectieve el</w:t>
            </w:r>
            <w:r w:rsidR="00CB6473" w:rsidRPr="00194E24">
              <w:rPr>
                <w:rFonts w:ascii="Trebuchet MS" w:hAnsi="Trebuchet MS"/>
              </w:rPr>
              <w:t>ementen duidelijk aan bod komen</w:t>
            </w:r>
            <w:r w:rsidRPr="00194E24">
              <w:rPr>
                <w:rFonts w:ascii="Trebuchet MS" w:hAnsi="Trebuchet MS"/>
              </w:rPr>
              <w:t xml:space="preserve">. </w:t>
            </w:r>
            <w:r w:rsidR="00CB6473" w:rsidRPr="00194E24">
              <w:rPr>
                <w:rFonts w:ascii="Trebuchet MS" w:hAnsi="Trebuchet MS"/>
              </w:rPr>
              <w:t>Onderzoeksgebieden</w:t>
            </w:r>
            <w:r w:rsidRPr="00194E24">
              <w:rPr>
                <w:rFonts w:ascii="Trebuchet MS" w:hAnsi="Trebuchet MS"/>
              </w:rPr>
              <w:t xml:space="preserve"> hierbij zijn: ‘creatief denken’, ‘visualiseren’, ‘</w:t>
            </w:r>
            <w:proofErr w:type="spellStart"/>
            <w:r w:rsidR="0075342D" w:rsidRPr="00194E24">
              <w:rPr>
                <w:rFonts w:ascii="Trebuchet MS" w:hAnsi="Trebuchet MS"/>
              </w:rPr>
              <w:t>beeld</w:t>
            </w:r>
            <w:r w:rsidR="002032C0" w:rsidRPr="00194E24">
              <w:rPr>
                <w:rFonts w:ascii="Trebuchet MS" w:hAnsi="Trebuchet MS"/>
              </w:rPr>
              <w:t>beschouwen</w:t>
            </w:r>
            <w:proofErr w:type="spellEnd"/>
            <w:r w:rsidR="002032C0" w:rsidRPr="00194E24">
              <w:rPr>
                <w:rFonts w:ascii="Trebuchet MS" w:hAnsi="Trebuchet MS"/>
              </w:rPr>
              <w:t>’ ,</w:t>
            </w:r>
            <w:r w:rsidRPr="00194E24">
              <w:rPr>
                <w:rFonts w:ascii="Trebuchet MS" w:hAnsi="Trebuchet MS"/>
              </w:rPr>
              <w:t xml:space="preserve"> ‘samenwerkend leren en leerstrategieën’.  </w:t>
            </w:r>
            <w:r w:rsidR="00CB6473" w:rsidRPr="00194E24">
              <w:rPr>
                <w:rFonts w:ascii="Trebuchet MS" w:hAnsi="Trebuchet MS"/>
              </w:rPr>
              <w:t xml:space="preserve">De studenten uit de leergroep zullen elk een eigen onderzoeksgebied onderzoeken waarbij alle kennis verwerkt moet worden in de tekenles. </w:t>
            </w:r>
            <w:r w:rsidR="006E0B8A" w:rsidRPr="00194E24">
              <w:rPr>
                <w:rFonts w:ascii="Trebuchet MS" w:hAnsi="Trebuchet MS"/>
              </w:rPr>
              <w:t>De stam</w:t>
            </w:r>
            <w:r w:rsidRPr="00194E24">
              <w:rPr>
                <w:rFonts w:ascii="Trebuchet MS" w:hAnsi="Trebuchet MS"/>
              </w:rPr>
              <w:t xml:space="preserve">groep zal de bevindingen bewijzen middels een </w:t>
            </w:r>
            <w:r w:rsidR="00733196" w:rsidRPr="00194E24">
              <w:rPr>
                <w:rFonts w:ascii="Trebuchet MS" w:hAnsi="Trebuchet MS"/>
              </w:rPr>
              <w:t>verslag en een m</w:t>
            </w:r>
            <w:r w:rsidRPr="00194E24">
              <w:rPr>
                <w:rFonts w:ascii="Trebuchet MS" w:hAnsi="Trebuchet MS"/>
              </w:rPr>
              <w:t>ultimediaal leerbewijs</w:t>
            </w:r>
            <w:r w:rsidR="00733196" w:rsidRPr="00194E24">
              <w:rPr>
                <w:rFonts w:ascii="Trebuchet MS" w:hAnsi="Trebuchet MS"/>
              </w:rPr>
              <w:t>.</w:t>
            </w:r>
          </w:p>
          <w:p w14:paraId="70FDC465" w14:textId="77777777" w:rsidR="00617EF3" w:rsidRPr="00194E24" w:rsidRDefault="00617EF3" w:rsidP="00617EF3">
            <w:pPr>
              <w:pStyle w:val="NoSpacing"/>
              <w:rPr>
                <w:rFonts w:ascii="Trebuchet MS" w:hAnsi="Trebuchet MS"/>
              </w:rPr>
            </w:pPr>
          </w:p>
          <w:p w14:paraId="70FDC466" w14:textId="77777777" w:rsidR="0075342D" w:rsidRPr="00194E24" w:rsidRDefault="0075342D" w:rsidP="00617EF3">
            <w:pPr>
              <w:pStyle w:val="NoSpacing"/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</w:rPr>
              <w:t>Rolbeschrijvingen:</w:t>
            </w:r>
          </w:p>
          <w:p w14:paraId="70FDC467" w14:textId="77777777" w:rsidR="00617EF3" w:rsidRPr="00194E24" w:rsidRDefault="00733196" w:rsidP="00617EF3">
            <w:pPr>
              <w:pStyle w:val="NoSpacing"/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</w:rPr>
              <w:t>Er zullen leer</w:t>
            </w:r>
            <w:r w:rsidR="00617EF3" w:rsidRPr="00194E24">
              <w:rPr>
                <w:rFonts w:ascii="Trebuchet MS" w:hAnsi="Trebuchet MS"/>
              </w:rPr>
              <w:t xml:space="preserve">groepen samen </w:t>
            </w:r>
            <w:r w:rsidRPr="00194E24">
              <w:rPr>
                <w:rFonts w:ascii="Trebuchet MS" w:hAnsi="Trebuchet MS"/>
              </w:rPr>
              <w:t>gesteld worden</w:t>
            </w:r>
            <w:r w:rsidR="00617EF3" w:rsidRPr="00194E24">
              <w:rPr>
                <w:rFonts w:ascii="Trebuchet MS" w:hAnsi="Trebuchet MS"/>
              </w:rPr>
              <w:t xml:space="preserve"> waarbij</w:t>
            </w:r>
            <w:r w:rsidR="002032C0" w:rsidRPr="00194E24">
              <w:rPr>
                <w:rFonts w:ascii="Trebuchet MS" w:hAnsi="Trebuchet MS"/>
              </w:rPr>
              <w:t xml:space="preserve"> er</w:t>
            </w:r>
            <w:r w:rsidR="00617EF3" w:rsidRPr="00194E24">
              <w:rPr>
                <w:rFonts w:ascii="Trebuchet MS" w:hAnsi="Trebuchet MS"/>
              </w:rPr>
              <w:t xml:space="preserve"> verschillende </w:t>
            </w:r>
            <w:r w:rsidRPr="00194E24">
              <w:rPr>
                <w:rFonts w:ascii="Trebuchet MS" w:hAnsi="Trebuchet MS"/>
              </w:rPr>
              <w:t>inhoudelijke rollen zijn:</w:t>
            </w:r>
          </w:p>
          <w:p w14:paraId="70FDC468" w14:textId="052DF1C9" w:rsidR="00194E24" w:rsidRDefault="00617EF3" w:rsidP="00733196">
            <w:pPr>
              <w:pStyle w:val="NoSpacing"/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</w:rPr>
              <w:tab/>
            </w:r>
            <w:r w:rsidRPr="00194E24">
              <w:rPr>
                <w:rFonts w:ascii="Trebuchet MS" w:hAnsi="Trebuchet MS"/>
                <w:b/>
              </w:rPr>
              <w:t>a. expert tekenen</w:t>
            </w:r>
            <w:r w:rsidRPr="00194E24">
              <w:rPr>
                <w:rFonts w:ascii="Trebuchet MS" w:hAnsi="Trebuchet MS"/>
              </w:rPr>
              <w:t>;</w:t>
            </w:r>
          </w:p>
          <w:p w14:paraId="70FDC469" w14:textId="77777777" w:rsidR="00733196" w:rsidRPr="00194E24" w:rsidRDefault="00733196" w:rsidP="00194E24">
            <w:pPr>
              <w:pStyle w:val="NoSpacing"/>
              <w:ind w:left="708"/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</w:rPr>
              <w:t>Bij voorkeur is dit een student die binnen het plan v</w:t>
            </w:r>
            <w:r w:rsidR="002032C0" w:rsidRPr="00194E24">
              <w:rPr>
                <w:rFonts w:ascii="Trebuchet MS" w:hAnsi="Trebuchet MS"/>
              </w:rPr>
              <w:t>an aanpak van BT4 voor het vak t</w:t>
            </w:r>
            <w:r w:rsidR="00F30D89" w:rsidRPr="00194E24">
              <w:rPr>
                <w:rFonts w:ascii="Trebuchet MS" w:hAnsi="Trebuchet MS"/>
              </w:rPr>
              <w:t>ekenen heeft ge</w:t>
            </w:r>
            <w:r w:rsidR="00194E24">
              <w:rPr>
                <w:rFonts w:ascii="Trebuchet MS" w:hAnsi="Trebuchet MS"/>
              </w:rPr>
              <w:t>kozen.</w:t>
            </w:r>
            <w:r w:rsidRPr="00194E24">
              <w:rPr>
                <w:rFonts w:ascii="Trebuchet MS" w:hAnsi="Trebuchet MS"/>
              </w:rPr>
              <w:t xml:space="preserve"> Deze student is de</w:t>
            </w:r>
            <w:r w:rsidR="0075342D" w:rsidRPr="00194E24">
              <w:rPr>
                <w:rFonts w:ascii="Trebuchet MS" w:hAnsi="Trebuchet MS"/>
              </w:rPr>
              <w:t xml:space="preserve"> regisseur die verantwoordelijk</w:t>
            </w:r>
            <w:r w:rsidR="00194E24">
              <w:rPr>
                <w:rFonts w:ascii="Trebuchet MS" w:hAnsi="Trebuchet MS"/>
              </w:rPr>
              <w:t xml:space="preserve"> is voor het</w:t>
            </w:r>
            <w:r w:rsidRPr="00194E24">
              <w:rPr>
                <w:rFonts w:ascii="Trebuchet MS" w:hAnsi="Trebuchet MS"/>
              </w:rPr>
              <w:t xml:space="preserve"> samenbrengen van de verschillende expertdisciplines: creativiteit,  </w:t>
            </w:r>
            <w:proofErr w:type="spellStart"/>
            <w:r w:rsidR="0075342D" w:rsidRPr="00194E24">
              <w:rPr>
                <w:rFonts w:ascii="Trebuchet MS" w:hAnsi="Trebuchet MS"/>
              </w:rPr>
              <w:t>beeld</w:t>
            </w:r>
            <w:r w:rsidRPr="00194E24">
              <w:rPr>
                <w:rFonts w:ascii="Trebuchet MS" w:hAnsi="Trebuchet MS"/>
              </w:rPr>
              <w:t>beschouwen</w:t>
            </w:r>
            <w:proofErr w:type="spellEnd"/>
            <w:r w:rsidRPr="00194E24">
              <w:rPr>
                <w:rFonts w:ascii="Trebuchet MS" w:hAnsi="Trebuchet MS"/>
              </w:rPr>
              <w:t xml:space="preserve"> en samenwerkend leren en leerstrategieën.</w:t>
            </w:r>
            <w:r w:rsidR="00F30D89" w:rsidRPr="00194E24">
              <w:rPr>
                <w:rFonts w:ascii="Trebuchet MS" w:hAnsi="Trebuchet MS"/>
              </w:rPr>
              <w:t xml:space="preserve"> Daarbij </w:t>
            </w:r>
            <w:r w:rsidR="00194E24">
              <w:rPr>
                <w:rFonts w:ascii="Trebuchet MS" w:hAnsi="Trebuchet MS"/>
              </w:rPr>
              <w:t xml:space="preserve"> zal </w:t>
            </w:r>
            <w:r w:rsidR="0075342D" w:rsidRPr="00194E24">
              <w:rPr>
                <w:rFonts w:ascii="Trebuchet MS" w:hAnsi="Trebuchet MS"/>
              </w:rPr>
              <w:t>hi</w:t>
            </w:r>
            <w:r w:rsidR="00112BBF" w:rsidRPr="00194E24">
              <w:rPr>
                <w:rFonts w:ascii="Trebuchet MS" w:hAnsi="Trebuchet MS"/>
              </w:rPr>
              <w:t>j</w:t>
            </w:r>
            <w:r w:rsidR="0075342D" w:rsidRPr="00194E24">
              <w:rPr>
                <w:rFonts w:ascii="Trebuchet MS" w:hAnsi="Trebuchet MS"/>
              </w:rPr>
              <w:t xml:space="preserve"> zelf het aspect visualiseren onderzoeken.</w:t>
            </w:r>
          </w:p>
          <w:p w14:paraId="70FDC46A" w14:textId="77777777" w:rsidR="00733196" w:rsidRPr="00194E24" w:rsidRDefault="00617EF3" w:rsidP="00733196">
            <w:pPr>
              <w:pStyle w:val="NoSpacing"/>
              <w:ind w:left="708"/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  <w:b/>
              </w:rPr>
              <w:t>b. expert creativiteit</w:t>
            </w:r>
            <w:r w:rsidRPr="00194E24">
              <w:rPr>
                <w:rFonts w:ascii="Trebuchet MS" w:hAnsi="Trebuchet MS"/>
              </w:rPr>
              <w:t>; deze student zal het creatief denken onderzoeken. Dit zowel theoretisch  als in de stage.</w:t>
            </w:r>
          </w:p>
          <w:p w14:paraId="70FDC46B" w14:textId="77777777" w:rsidR="00733196" w:rsidRPr="00194E24" w:rsidRDefault="00617EF3" w:rsidP="00733196">
            <w:pPr>
              <w:pStyle w:val="NoSpacing"/>
              <w:ind w:left="705"/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  <w:b/>
              </w:rPr>
              <w:t xml:space="preserve">c. expert </w:t>
            </w:r>
            <w:proofErr w:type="spellStart"/>
            <w:r w:rsidR="0075342D" w:rsidRPr="00194E24">
              <w:rPr>
                <w:rFonts w:ascii="Trebuchet MS" w:hAnsi="Trebuchet MS"/>
                <w:b/>
              </w:rPr>
              <w:t>beeld</w:t>
            </w:r>
            <w:r w:rsidRPr="00194E24">
              <w:rPr>
                <w:rFonts w:ascii="Trebuchet MS" w:hAnsi="Trebuchet MS"/>
                <w:b/>
              </w:rPr>
              <w:t>beschouwen</w:t>
            </w:r>
            <w:proofErr w:type="spellEnd"/>
            <w:r w:rsidRPr="00194E24">
              <w:rPr>
                <w:rFonts w:ascii="Trebuchet MS" w:hAnsi="Trebuchet MS"/>
              </w:rPr>
              <w:t>; deze student zal beschouwen onderzoeken. Dit zowel theoretisch als in de stage.</w:t>
            </w:r>
          </w:p>
          <w:p w14:paraId="70FDC46C" w14:textId="1F9DD62B" w:rsidR="00617EF3" w:rsidRPr="00194E24" w:rsidRDefault="00733196" w:rsidP="00617EF3">
            <w:pPr>
              <w:pStyle w:val="NoSpacing"/>
              <w:ind w:left="705"/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  <w:b/>
              </w:rPr>
              <w:t xml:space="preserve">d. expert </w:t>
            </w:r>
            <w:proofErr w:type="spellStart"/>
            <w:r w:rsidRPr="00194E24">
              <w:rPr>
                <w:rFonts w:ascii="Trebuchet MS" w:hAnsi="Trebuchet MS"/>
                <w:b/>
              </w:rPr>
              <w:t>samenwerkend</w:t>
            </w:r>
            <w:r w:rsidR="00BF229B">
              <w:rPr>
                <w:rFonts w:ascii="Trebuchet MS" w:hAnsi="Trebuchet MS"/>
                <w:b/>
              </w:rPr>
              <w:t>visualiseren</w:t>
            </w:r>
            <w:proofErr w:type="spellEnd"/>
            <w:r w:rsidR="00617EF3" w:rsidRPr="00194E24">
              <w:rPr>
                <w:rFonts w:ascii="Trebuchet MS" w:hAnsi="Trebuchet MS"/>
              </w:rPr>
              <w:t>; deze student zal de verschillende leerstijlen en leerstrategieën  onderzoeken. Dit zowel theoretisch als in de stage.</w:t>
            </w:r>
          </w:p>
          <w:p w14:paraId="70FDC46D" w14:textId="77777777" w:rsidR="00043352" w:rsidRPr="00194E24" w:rsidRDefault="00043352" w:rsidP="003C7BE4">
            <w:pPr>
              <w:spacing w:after="0" w:line="240" w:lineRule="auto"/>
              <w:rPr>
                <w:rFonts w:ascii="Trebuchet MS" w:hAnsi="Trebuchet MS"/>
              </w:rPr>
            </w:pPr>
          </w:p>
          <w:p w14:paraId="70FDC46E" w14:textId="77777777" w:rsidR="008C4774" w:rsidRPr="00194E24" w:rsidRDefault="006E0B8A" w:rsidP="00BF5F67">
            <w:pPr>
              <w:spacing w:after="0" w:line="240" w:lineRule="auto"/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</w:rPr>
              <w:t>Elke stam</w:t>
            </w:r>
            <w:r w:rsidR="00CB6473" w:rsidRPr="00194E24">
              <w:rPr>
                <w:rFonts w:ascii="Trebuchet MS" w:hAnsi="Trebuchet MS"/>
              </w:rPr>
              <w:t xml:space="preserve">groep zal uiteen gaan in expertgroepen. Binnen deze </w:t>
            </w:r>
            <w:r w:rsidRPr="00194E24">
              <w:rPr>
                <w:rFonts w:ascii="Trebuchet MS" w:hAnsi="Trebuchet MS"/>
              </w:rPr>
              <w:t>expertgroepen</w:t>
            </w:r>
            <w:r w:rsidR="00CB6473" w:rsidRPr="00194E24">
              <w:rPr>
                <w:rFonts w:ascii="Trebuchet MS" w:hAnsi="Trebuchet MS"/>
              </w:rPr>
              <w:t xml:space="preserve"> zullen de </w:t>
            </w:r>
            <w:r w:rsidRPr="00194E24">
              <w:rPr>
                <w:rFonts w:ascii="Trebuchet MS" w:hAnsi="Trebuchet MS"/>
              </w:rPr>
              <w:t xml:space="preserve">studenten hun </w:t>
            </w:r>
            <w:r w:rsidR="00815FEC" w:rsidRPr="00194E24">
              <w:rPr>
                <w:rFonts w:ascii="Trebuchet MS" w:hAnsi="Trebuchet MS"/>
              </w:rPr>
              <w:t>deelgebied onderzoeken. Naast theorieonderzoek</w:t>
            </w:r>
            <w:r w:rsidRPr="00194E24">
              <w:rPr>
                <w:rFonts w:ascii="Trebuchet MS" w:hAnsi="Trebuchet MS"/>
              </w:rPr>
              <w:t xml:space="preserve"> </w:t>
            </w:r>
            <w:r w:rsidR="00815FEC" w:rsidRPr="00194E24">
              <w:rPr>
                <w:rFonts w:ascii="Trebuchet MS" w:hAnsi="Trebuchet MS"/>
              </w:rPr>
              <w:t>zal ook in de stage onderzoek gedaan moeten worden</w:t>
            </w:r>
            <w:r w:rsidRPr="00194E24">
              <w:rPr>
                <w:rFonts w:ascii="Trebuchet MS" w:hAnsi="Trebuchet MS"/>
              </w:rPr>
              <w:t xml:space="preserve">. De onderzoeksresultaten </w:t>
            </w:r>
            <w:r w:rsidRPr="00194E24">
              <w:rPr>
                <w:rFonts w:ascii="Trebuchet MS" w:hAnsi="Trebuchet MS"/>
              </w:rPr>
              <w:lastRenderedPageBreak/>
              <w:t xml:space="preserve">zullen binnen de stamgroep </w:t>
            </w:r>
            <w:r w:rsidR="00815FEC" w:rsidRPr="00194E24">
              <w:rPr>
                <w:rFonts w:ascii="Trebuchet MS" w:hAnsi="Trebuchet MS"/>
              </w:rPr>
              <w:t>worden samengebracht met als doel een eindproduct waarmee bewijs wordt geleverd hoe de student met de stagegroep stereotype doorbrekend tekenonderwijs heeft verzorgd en vanuit welke c</w:t>
            </w:r>
            <w:r w:rsidR="00ED4B4A" w:rsidRPr="00194E24">
              <w:rPr>
                <w:rFonts w:ascii="Trebuchet MS" w:hAnsi="Trebuchet MS"/>
              </w:rPr>
              <w:t>oncepten dit is gedaan. Hiervan zal een reflectieverslag en een videoverslag gemaakt moeten worden.</w:t>
            </w:r>
          </w:p>
          <w:p w14:paraId="70FDC46F" w14:textId="77777777" w:rsidR="00ED4B4A" w:rsidRPr="00194E24" w:rsidRDefault="00ED4B4A" w:rsidP="00CB6473">
            <w:pPr>
              <w:pStyle w:val="NoSpacing"/>
              <w:rPr>
                <w:rFonts w:ascii="Trebuchet MS" w:hAnsi="Trebuchet MS"/>
              </w:rPr>
            </w:pPr>
          </w:p>
          <w:p w14:paraId="70FDC470" w14:textId="77777777" w:rsidR="00F30D89" w:rsidRPr="00194E24" w:rsidRDefault="00F30D89" w:rsidP="00CB6473">
            <w:pPr>
              <w:pStyle w:val="NoSpacing"/>
              <w:rPr>
                <w:rFonts w:ascii="Trebuchet MS" w:hAnsi="Trebuchet MS"/>
              </w:rPr>
            </w:pPr>
          </w:p>
          <w:p w14:paraId="70FDC471" w14:textId="77777777" w:rsidR="002D2E4A" w:rsidRPr="00194E24" w:rsidRDefault="00CB6473" w:rsidP="00ED4B4A">
            <w:pPr>
              <w:pStyle w:val="NoSpacing"/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</w:rPr>
              <w:t>De werkwijze sluit aan bij het thematisch werken van BT4.</w:t>
            </w:r>
          </w:p>
          <w:p w14:paraId="70FDC472" w14:textId="77777777" w:rsidR="00F30D89" w:rsidRPr="00194E24" w:rsidRDefault="00F30D89" w:rsidP="00ED4B4A">
            <w:pPr>
              <w:pStyle w:val="NoSpacing"/>
              <w:rPr>
                <w:rFonts w:ascii="Trebuchet MS" w:hAnsi="Trebuchet MS"/>
              </w:rPr>
            </w:pPr>
          </w:p>
          <w:p w14:paraId="70FDC473" w14:textId="77777777" w:rsidR="00F30D89" w:rsidRPr="00194E24" w:rsidRDefault="00F30D89" w:rsidP="00ED4B4A">
            <w:pPr>
              <w:pStyle w:val="NoSpacing"/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</w:rPr>
              <w:t>Kennisbasis beeldend onderwijs;</w:t>
            </w:r>
          </w:p>
          <w:p w14:paraId="70FDC474" w14:textId="77777777" w:rsidR="00F30D89" w:rsidRPr="00194E24" w:rsidRDefault="00F30D89" w:rsidP="00ED4B4A">
            <w:pPr>
              <w:pStyle w:val="NoSpacing"/>
              <w:rPr>
                <w:rFonts w:ascii="Trebuchet MS" w:hAnsi="Trebuchet MS"/>
              </w:rPr>
            </w:pPr>
          </w:p>
          <w:p w14:paraId="70FDC475" w14:textId="77777777" w:rsidR="00F30D89" w:rsidRPr="00194E24" w:rsidRDefault="00F30D89" w:rsidP="00F30D89">
            <w:pPr>
              <w:pStyle w:val="NoSpacing"/>
              <w:numPr>
                <w:ilvl w:val="0"/>
                <w:numId w:val="20"/>
              </w:numPr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</w:rPr>
              <w:t>Leert kinderen hun werkelijkheid zintuigelijk te ervaren</w:t>
            </w:r>
          </w:p>
          <w:p w14:paraId="70FDC476" w14:textId="77777777" w:rsidR="00F30D89" w:rsidRPr="00194E24" w:rsidRDefault="00F30D89" w:rsidP="00F30D89">
            <w:pPr>
              <w:pStyle w:val="NoSpacing"/>
              <w:numPr>
                <w:ilvl w:val="0"/>
                <w:numId w:val="20"/>
              </w:numPr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</w:rPr>
              <w:t>Leert kinderen betekenisvolle ervaringen te visualiseren</w:t>
            </w:r>
          </w:p>
          <w:p w14:paraId="70FDC477" w14:textId="77777777" w:rsidR="00F30D89" w:rsidRPr="00194E24" w:rsidRDefault="00F30D89" w:rsidP="00F30D89">
            <w:pPr>
              <w:pStyle w:val="NoSpacing"/>
              <w:numPr>
                <w:ilvl w:val="0"/>
                <w:numId w:val="20"/>
              </w:numPr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</w:rPr>
              <w:t>Zet aan tot creatief handelen en denken</w:t>
            </w:r>
          </w:p>
          <w:p w14:paraId="70FDC478" w14:textId="77777777" w:rsidR="00F30D89" w:rsidRPr="00194E24" w:rsidRDefault="00F30D89" w:rsidP="00F30D89">
            <w:pPr>
              <w:pStyle w:val="NoSpacing"/>
              <w:numPr>
                <w:ilvl w:val="0"/>
                <w:numId w:val="20"/>
              </w:numPr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</w:rPr>
              <w:t>Leert kinderen hun betekenisvolle ervaringen te communiceren in beeldtaal door in een vormgevingsproces de beeldgrammatica van deze beeldtaal te oefenen</w:t>
            </w:r>
          </w:p>
          <w:p w14:paraId="70FDC479" w14:textId="77777777" w:rsidR="00F30D89" w:rsidRPr="00194E24" w:rsidRDefault="00F30D89" w:rsidP="00F30D89">
            <w:pPr>
              <w:pStyle w:val="NoSpacing"/>
              <w:ind w:left="720"/>
              <w:rPr>
                <w:rFonts w:ascii="Trebuchet MS" w:hAnsi="Trebuchet MS"/>
              </w:rPr>
            </w:pPr>
          </w:p>
          <w:p w14:paraId="70FDC47A" w14:textId="77777777" w:rsidR="001641BF" w:rsidRPr="00194E24" w:rsidRDefault="002032C0" w:rsidP="00F30D89">
            <w:pPr>
              <w:pStyle w:val="NoSpacing"/>
              <w:rPr>
                <w:rFonts w:ascii="Trebuchet MS" w:hAnsi="Trebuchet MS"/>
              </w:rPr>
            </w:pPr>
            <w:r w:rsidRPr="00194E24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 wp14:anchorId="70FDC546" wp14:editId="70FDC547">
                  <wp:extent cx="1888672" cy="1914132"/>
                  <wp:effectExtent l="0" t="0" r="0" b="0"/>
                  <wp:docPr id="1" name="Afbeelding 1" descr="http://www.ronaldvonpiekartz.nl/kunstweek/wpimages/wpdd19aa7f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s_43" descr="http://www.ronaldvonpiekartz.nl/kunstweek/wpimages/wpdd19aa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672" cy="191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0D89" w:rsidRPr="00194E24">
              <w:rPr>
                <w:rFonts w:ascii="Trebuchet MS" w:hAnsi="Trebuchet MS"/>
              </w:rPr>
              <w:t xml:space="preserve"> </w:t>
            </w:r>
          </w:p>
        </w:tc>
      </w:tr>
      <w:tr w:rsidR="00194E24" w:rsidRPr="00194E24" w14:paraId="70FDC4B4" w14:textId="77777777" w:rsidTr="005E03A8"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FDC47C" w14:textId="77777777" w:rsidR="001641BF" w:rsidRPr="00194E24" w:rsidRDefault="00573A5B" w:rsidP="00DD300A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lastRenderedPageBreak/>
              <w:t>Bronnen</w:t>
            </w:r>
          </w:p>
        </w:tc>
        <w:tc>
          <w:tcPr>
            <w:tcW w:w="81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MediumGrid3-Accent5"/>
              <w:tblW w:w="13941" w:type="dxa"/>
              <w:tblBorders>
                <w:bottom w:val="single" w:sz="24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2579"/>
              <w:gridCol w:w="5511"/>
              <w:gridCol w:w="2181"/>
              <w:gridCol w:w="1972"/>
            </w:tblGrid>
            <w:tr w:rsidR="00194E24" w:rsidRPr="00194E24" w14:paraId="70FDC4B2" w14:textId="77777777" w:rsidTr="005E03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2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70FDC47D" w14:textId="77777777" w:rsidR="00573A5B" w:rsidRPr="00194E24" w:rsidRDefault="00573A5B" w:rsidP="00573A5B">
                  <w:pPr>
                    <w:rPr>
                      <w:rFonts w:ascii="Trebuchet MS" w:hAnsi="Trebuchet MS"/>
                      <w:i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i/>
                      <w:color w:val="auto"/>
                    </w:rPr>
                    <w:t>VL4</w:t>
                  </w:r>
                </w:p>
                <w:p w14:paraId="70FDC47E" w14:textId="77777777" w:rsidR="00573A5B" w:rsidRPr="00194E24" w:rsidRDefault="00573A5B" w:rsidP="00573A5B">
                  <w:pPr>
                    <w:rPr>
                      <w:rFonts w:ascii="Trebuchet MS" w:hAnsi="Trebuchet MS"/>
                      <w:i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i/>
                      <w:color w:val="auto"/>
                    </w:rPr>
                    <w:t>Relatie onderwijskunde en andere vakken</w:t>
                  </w:r>
                </w:p>
              </w:tc>
              <w:tc>
                <w:tcPr>
                  <w:tcW w:w="2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70FDC47F" w14:textId="77777777" w:rsidR="00CA1C8C" w:rsidRPr="00194E24" w:rsidRDefault="00CA1C8C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color w:val="auto"/>
                    </w:rPr>
                    <w:t>Literatuur:</w:t>
                  </w:r>
                </w:p>
                <w:p w14:paraId="70FDC480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color w:val="auto"/>
                    </w:rPr>
                    <w:t xml:space="preserve">Boek </w:t>
                  </w:r>
                  <w:proofErr w:type="spellStart"/>
                  <w:r w:rsidRPr="00194E24">
                    <w:rPr>
                      <w:rFonts w:ascii="Trebuchet MS" w:hAnsi="Trebuchet MS"/>
                      <w:color w:val="auto"/>
                    </w:rPr>
                    <w:t>Schasfoort</w:t>
                  </w:r>
                  <w:proofErr w:type="spellEnd"/>
                  <w:r w:rsidRPr="00194E24">
                    <w:rPr>
                      <w:rFonts w:ascii="Trebuchet MS" w:hAnsi="Trebuchet MS"/>
                      <w:color w:val="auto"/>
                    </w:rPr>
                    <w:t>, beeldonderwijs en didactiek</w:t>
                  </w:r>
                  <w:r w:rsidR="00801CD3" w:rsidRPr="00194E24">
                    <w:rPr>
                      <w:rFonts w:ascii="Trebuchet MS" w:hAnsi="Trebuchet MS"/>
                      <w:color w:val="auto"/>
                    </w:rPr>
                    <w:t xml:space="preserve"> derde druk</w:t>
                  </w:r>
                </w:p>
                <w:p w14:paraId="70FDC481" w14:textId="77777777" w:rsidR="00F30D89" w:rsidRPr="00194E24" w:rsidRDefault="00F30D89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82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color w:val="auto"/>
                    </w:rPr>
                    <w:t>1 beeldonderwijs</w:t>
                  </w:r>
                </w:p>
                <w:p w14:paraId="70FDC483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proofErr w:type="spellStart"/>
                  <w:r w:rsidRPr="00194E24">
                    <w:rPr>
                      <w:rFonts w:ascii="Trebuchet MS" w:hAnsi="Trebuchet MS"/>
                      <w:color w:val="auto"/>
                    </w:rPr>
                    <w:t>Blz</w:t>
                  </w:r>
                  <w:proofErr w:type="spellEnd"/>
                  <w:r w:rsidRPr="00194E24">
                    <w:rPr>
                      <w:rFonts w:ascii="Trebuchet MS" w:hAnsi="Trebuchet MS"/>
                      <w:color w:val="auto"/>
                    </w:rPr>
                    <w:t xml:space="preserve"> 9 </w:t>
                  </w:r>
                  <w:proofErr w:type="spellStart"/>
                  <w:r w:rsidRPr="00194E24">
                    <w:rPr>
                      <w:rFonts w:ascii="Trebuchet MS" w:hAnsi="Trebuchet MS"/>
                      <w:color w:val="auto"/>
                    </w:rPr>
                    <w:t>tm</w:t>
                  </w:r>
                  <w:proofErr w:type="spellEnd"/>
                  <w:r w:rsidRPr="00194E24">
                    <w:rPr>
                      <w:rFonts w:ascii="Trebuchet MS" w:hAnsi="Trebuchet MS"/>
                      <w:color w:val="auto"/>
                    </w:rPr>
                    <w:t xml:space="preserve"> </w:t>
                  </w:r>
                  <w:proofErr w:type="spellStart"/>
                  <w:r w:rsidRPr="00194E24">
                    <w:rPr>
                      <w:rFonts w:ascii="Trebuchet MS" w:hAnsi="Trebuchet MS"/>
                      <w:color w:val="auto"/>
                    </w:rPr>
                    <w:t>blz</w:t>
                  </w:r>
                  <w:proofErr w:type="spellEnd"/>
                  <w:r w:rsidRPr="00194E24">
                    <w:rPr>
                      <w:rFonts w:ascii="Trebuchet MS" w:hAnsi="Trebuchet MS"/>
                      <w:color w:val="auto"/>
                    </w:rPr>
                    <w:t xml:space="preserve"> 22</w:t>
                  </w:r>
                </w:p>
                <w:p w14:paraId="70FDC484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85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color w:val="auto"/>
                    </w:rPr>
                    <w:t>2 Ontwikkeling</w:t>
                  </w:r>
                </w:p>
                <w:p w14:paraId="70FDC486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proofErr w:type="spellStart"/>
                  <w:r w:rsidRPr="00194E24">
                    <w:rPr>
                      <w:rFonts w:ascii="Trebuchet MS" w:hAnsi="Trebuchet MS"/>
                      <w:color w:val="auto"/>
                    </w:rPr>
                    <w:t>Blz</w:t>
                  </w:r>
                  <w:proofErr w:type="spellEnd"/>
                  <w:r w:rsidRPr="00194E24">
                    <w:rPr>
                      <w:rFonts w:ascii="Trebuchet MS" w:hAnsi="Trebuchet MS"/>
                      <w:color w:val="auto"/>
                    </w:rPr>
                    <w:t xml:space="preserve"> 54 par 2.8 </w:t>
                  </w:r>
                  <w:proofErr w:type="spellStart"/>
                  <w:r w:rsidRPr="00194E24">
                    <w:rPr>
                      <w:rFonts w:ascii="Trebuchet MS" w:hAnsi="Trebuchet MS"/>
                      <w:color w:val="auto"/>
                    </w:rPr>
                    <w:t>tm</w:t>
                  </w:r>
                  <w:proofErr w:type="spellEnd"/>
                  <w:r w:rsidRPr="00194E24">
                    <w:rPr>
                      <w:rFonts w:ascii="Trebuchet MS" w:hAnsi="Trebuchet MS"/>
                      <w:color w:val="auto"/>
                    </w:rPr>
                    <w:t xml:space="preserve"> 2.10</w:t>
                  </w:r>
                </w:p>
                <w:p w14:paraId="70FDC487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88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color w:val="auto"/>
                    </w:rPr>
                    <w:t>7 Orde op zaken bij beeldonderwijs</w:t>
                  </w:r>
                </w:p>
                <w:p w14:paraId="70FDC489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proofErr w:type="spellStart"/>
                  <w:r w:rsidRPr="00194E24">
                    <w:rPr>
                      <w:rFonts w:ascii="Trebuchet MS" w:hAnsi="Trebuchet MS"/>
                      <w:color w:val="auto"/>
                    </w:rPr>
                    <w:t>Blz</w:t>
                  </w:r>
                  <w:proofErr w:type="spellEnd"/>
                  <w:r w:rsidRPr="00194E24">
                    <w:rPr>
                      <w:rFonts w:ascii="Trebuchet MS" w:hAnsi="Trebuchet MS"/>
                      <w:color w:val="auto"/>
                    </w:rPr>
                    <w:t xml:space="preserve"> 212 par 7.6 </w:t>
                  </w:r>
                  <w:proofErr w:type="spellStart"/>
                  <w:r w:rsidRPr="00194E24">
                    <w:rPr>
                      <w:rFonts w:ascii="Trebuchet MS" w:hAnsi="Trebuchet MS"/>
                      <w:color w:val="auto"/>
                    </w:rPr>
                    <w:t>tm</w:t>
                  </w:r>
                  <w:proofErr w:type="spellEnd"/>
                  <w:r w:rsidRPr="00194E24">
                    <w:rPr>
                      <w:rFonts w:ascii="Trebuchet MS" w:hAnsi="Trebuchet MS"/>
                      <w:color w:val="auto"/>
                    </w:rPr>
                    <w:t xml:space="preserve"> 7.10.4</w:t>
                  </w:r>
                </w:p>
                <w:p w14:paraId="70FDC48A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8B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color w:val="auto"/>
                    </w:rPr>
                    <w:t>9 Hoe ontwikkel je creativiteit?</w:t>
                  </w:r>
                </w:p>
                <w:p w14:paraId="70FDC48E" w14:textId="7D7DEE4C" w:rsidR="00F30D89" w:rsidRPr="00194E24" w:rsidRDefault="00573A5B" w:rsidP="00CA1C8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proofErr w:type="spellStart"/>
                  <w:r w:rsidRPr="00194E24">
                    <w:rPr>
                      <w:rFonts w:ascii="Trebuchet MS" w:hAnsi="Trebuchet MS"/>
                      <w:color w:val="auto"/>
                    </w:rPr>
                    <w:t>Blz</w:t>
                  </w:r>
                  <w:proofErr w:type="spellEnd"/>
                  <w:r w:rsidRPr="00194E24">
                    <w:rPr>
                      <w:rFonts w:ascii="Trebuchet MS" w:hAnsi="Trebuchet MS"/>
                      <w:color w:val="auto"/>
                    </w:rPr>
                    <w:t xml:space="preserve"> 255 </w:t>
                  </w:r>
                  <w:proofErr w:type="spellStart"/>
                  <w:r w:rsidRPr="00194E24">
                    <w:rPr>
                      <w:rFonts w:ascii="Trebuchet MS" w:hAnsi="Trebuchet MS"/>
                      <w:color w:val="auto"/>
                    </w:rPr>
                    <w:t>tm</w:t>
                  </w:r>
                  <w:proofErr w:type="spellEnd"/>
                  <w:r w:rsidRPr="00194E24">
                    <w:rPr>
                      <w:rFonts w:ascii="Trebuchet MS" w:hAnsi="Trebuchet MS"/>
                      <w:color w:val="auto"/>
                    </w:rPr>
                    <w:t xml:space="preserve"> 268</w:t>
                  </w:r>
                </w:p>
              </w:tc>
              <w:tc>
                <w:tcPr>
                  <w:tcW w:w="55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70FDC48F" w14:textId="77777777" w:rsidR="00573A5B" w:rsidRPr="00194E24" w:rsidRDefault="00F30D89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color w:val="auto"/>
                    </w:rPr>
                    <w:t>Opdrachten</w:t>
                  </w:r>
                  <w:r w:rsidR="00CA1C8C" w:rsidRPr="00194E24">
                    <w:rPr>
                      <w:rFonts w:ascii="Trebuchet MS" w:hAnsi="Trebuchet MS"/>
                      <w:color w:val="auto"/>
                    </w:rPr>
                    <w:t>:</w:t>
                  </w:r>
                </w:p>
                <w:p w14:paraId="70FDC490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91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92" w14:textId="77777777" w:rsidR="00F30D89" w:rsidRPr="00194E24" w:rsidRDefault="00F30D89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93" w14:textId="77777777" w:rsidR="00F30D89" w:rsidRPr="00194E24" w:rsidRDefault="00F30D89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94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95" w14:textId="77777777" w:rsidR="00573A5B" w:rsidRPr="00194E24" w:rsidRDefault="00573A5B" w:rsidP="00801CD3">
                  <w:pPr>
                    <w:ind w:right="37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color w:val="auto"/>
                    </w:rPr>
                    <w:t>15</w:t>
                  </w:r>
                </w:p>
                <w:p w14:paraId="70FDC496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97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98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color w:val="auto"/>
                    </w:rPr>
                    <w:t xml:space="preserve">25 </w:t>
                  </w:r>
                  <w:proofErr w:type="spellStart"/>
                  <w:r w:rsidRPr="00194E24">
                    <w:rPr>
                      <w:rFonts w:ascii="Trebuchet MS" w:hAnsi="Trebuchet MS"/>
                      <w:color w:val="auto"/>
                    </w:rPr>
                    <w:t>tm</w:t>
                  </w:r>
                  <w:proofErr w:type="spellEnd"/>
                  <w:r w:rsidRPr="00194E24">
                    <w:rPr>
                      <w:rFonts w:ascii="Trebuchet MS" w:hAnsi="Trebuchet MS"/>
                      <w:color w:val="auto"/>
                    </w:rPr>
                    <w:t xml:space="preserve"> 30</w:t>
                  </w:r>
                </w:p>
                <w:p w14:paraId="70FDC499" w14:textId="77777777" w:rsidR="00573A5B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9A" w14:textId="77777777" w:rsidR="00BC290C" w:rsidRDefault="00BC290C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9B" w14:textId="77777777" w:rsidR="00BC290C" w:rsidRPr="00194E24" w:rsidRDefault="00BC290C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9C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color w:val="auto"/>
                    </w:rPr>
                    <w:t>10,11, 12</w:t>
                  </w:r>
                </w:p>
                <w:p w14:paraId="70FDC49D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9E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9F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A0" w14:textId="77777777" w:rsidR="00BC290C" w:rsidRPr="00194E24" w:rsidRDefault="00BC290C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A1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color w:val="auto"/>
                    </w:rPr>
                    <w:t xml:space="preserve">1 </w:t>
                  </w:r>
                  <w:proofErr w:type="spellStart"/>
                  <w:r w:rsidRPr="00194E24">
                    <w:rPr>
                      <w:rFonts w:ascii="Trebuchet MS" w:hAnsi="Trebuchet MS"/>
                      <w:color w:val="auto"/>
                    </w:rPr>
                    <w:t>tm</w:t>
                  </w:r>
                  <w:proofErr w:type="spellEnd"/>
                  <w:r w:rsidRPr="00194E24">
                    <w:rPr>
                      <w:rFonts w:ascii="Trebuchet MS" w:hAnsi="Trebuchet MS"/>
                      <w:color w:val="auto"/>
                    </w:rPr>
                    <w:t xml:space="preserve"> 7</w:t>
                  </w:r>
                </w:p>
              </w:tc>
              <w:tc>
                <w:tcPr>
                  <w:tcW w:w="2181" w:type="dxa"/>
                  <w:tcBorders>
                    <w:left w:val="dotted" w:sz="4" w:space="0" w:color="auto"/>
                  </w:tcBorders>
                  <w:shd w:val="clear" w:color="auto" w:fill="FFFFFF" w:themeFill="background1"/>
                </w:tcPr>
                <w:p w14:paraId="70FDC4A2" w14:textId="77777777" w:rsidR="00F30D89" w:rsidRPr="00194E24" w:rsidRDefault="00F30D89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color w:val="auto"/>
                    </w:rPr>
                    <w:t>Aandachtsgebieden;</w:t>
                  </w:r>
                </w:p>
                <w:p w14:paraId="70FDC4A3" w14:textId="77777777" w:rsidR="00F30D89" w:rsidRPr="00194E24" w:rsidRDefault="00F30D89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  <w:p w14:paraId="70FDC4A4" w14:textId="77777777" w:rsidR="00F30D89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color w:val="auto"/>
                    </w:rPr>
                    <w:t>Visualiseren,</w:t>
                  </w:r>
                </w:p>
                <w:p w14:paraId="70FDC4A5" w14:textId="77777777" w:rsidR="00F30D89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color w:val="auto"/>
                    </w:rPr>
                    <w:t xml:space="preserve"> creatief denken</w:t>
                  </w:r>
                </w:p>
                <w:p w14:paraId="70FDC4A6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color w:val="auto"/>
                    </w:rPr>
                    <w:t xml:space="preserve"> en </w:t>
                  </w:r>
                  <w:proofErr w:type="spellStart"/>
                  <w:r w:rsidRPr="00194E24">
                    <w:rPr>
                      <w:rFonts w:ascii="Trebuchet MS" w:hAnsi="Trebuchet MS"/>
                      <w:color w:val="auto"/>
                    </w:rPr>
                    <w:t>beeldbeschouwen</w:t>
                  </w:r>
                  <w:proofErr w:type="spellEnd"/>
                </w:p>
                <w:p w14:paraId="70FDC4A7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  <w:r w:rsidRPr="00194E24">
                    <w:rPr>
                      <w:rFonts w:ascii="Trebuchet MS" w:hAnsi="Trebuchet MS"/>
                      <w:color w:val="auto"/>
                    </w:rPr>
                    <w:t>Op onderzoekende manier waarbij zowel reflectief als productief aandacht krijgt</w:t>
                  </w:r>
                </w:p>
              </w:tc>
              <w:tc>
                <w:tcPr>
                  <w:tcW w:w="1972" w:type="dxa"/>
                  <w:shd w:val="clear" w:color="auto" w:fill="FFFFFF" w:themeFill="background1"/>
                </w:tcPr>
                <w:p w14:paraId="70FDC4A8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  <w:sz w:val="18"/>
                    </w:rPr>
                  </w:pPr>
                  <w:r w:rsidRPr="00194E24">
                    <w:rPr>
                      <w:rFonts w:ascii="Trebuchet MS" w:hAnsi="Trebuchet MS"/>
                      <w:color w:val="auto"/>
                      <w:sz w:val="18"/>
                    </w:rPr>
                    <w:t xml:space="preserve"> 1</w:t>
                  </w:r>
                  <w:r w:rsidRPr="00194E24">
                    <w:rPr>
                      <w:rFonts w:ascii="Trebuchet MS" w:hAnsi="Trebuchet MS"/>
                      <w:color w:val="auto"/>
                      <w:sz w:val="18"/>
                    </w:rPr>
                    <w:tab/>
                    <w:t>leert kinderen hun werkelijkheid zintuiglijk te ervaren</w:t>
                  </w:r>
                </w:p>
                <w:p w14:paraId="70FDC4A9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  <w:sz w:val="18"/>
                    </w:rPr>
                  </w:pPr>
                  <w:r w:rsidRPr="00194E24">
                    <w:rPr>
                      <w:rFonts w:ascii="Trebuchet MS" w:hAnsi="Trebuchet MS"/>
                      <w:color w:val="auto"/>
                      <w:sz w:val="18"/>
                    </w:rPr>
                    <w:t>•2</w:t>
                  </w:r>
                  <w:r w:rsidRPr="00194E24">
                    <w:rPr>
                      <w:rFonts w:ascii="Trebuchet MS" w:hAnsi="Trebuchet MS"/>
                      <w:color w:val="auto"/>
                      <w:sz w:val="18"/>
                    </w:rPr>
                    <w:tab/>
                    <w:t>leert kinderen betekenisvolle ervaringen te visualiseren</w:t>
                  </w:r>
                </w:p>
                <w:p w14:paraId="70FDC4AA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  <w:sz w:val="18"/>
                    </w:rPr>
                  </w:pPr>
                  <w:r w:rsidRPr="00194E24">
                    <w:rPr>
                      <w:rFonts w:ascii="Trebuchet MS" w:hAnsi="Trebuchet MS"/>
                      <w:color w:val="auto"/>
                      <w:sz w:val="18"/>
                    </w:rPr>
                    <w:t>•3</w:t>
                  </w:r>
                  <w:r w:rsidRPr="00194E24">
                    <w:rPr>
                      <w:rFonts w:ascii="Trebuchet MS" w:hAnsi="Trebuchet MS"/>
                      <w:color w:val="auto"/>
                      <w:sz w:val="18"/>
                    </w:rPr>
                    <w:tab/>
                    <w:t xml:space="preserve">zet aan tot creatief handelen en denken </w:t>
                  </w:r>
                </w:p>
                <w:p w14:paraId="70FDC4AB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  <w:sz w:val="18"/>
                    </w:rPr>
                  </w:pPr>
                  <w:r w:rsidRPr="00194E24">
                    <w:rPr>
                      <w:rFonts w:ascii="Trebuchet MS" w:hAnsi="Trebuchet MS"/>
                      <w:color w:val="auto"/>
                      <w:sz w:val="18"/>
                    </w:rPr>
                    <w:t>•4</w:t>
                  </w:r>
                  <w:r w:rsidRPr="00194E24">
                    <w:rPr>
                      <w:rFonts w:ascii="Trebuchet MS" w:hAnsi="Trebuchet MS"/>
                      <w:color w:val="auto"/>
                      <w:sz w:val="18"/>
                    </w:rPr>
                    <w:tab/>
                    <w:t xml:space="preserve">leert kinderen hun betekenisvolle ervaringen te            </w:t>
                  </w:r>
                </w:p>
                <w:p w14:paraId="70FDC4AC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  <w:sz w:val="18"/>
                    </w:rPr>
                  </w:pPr>
                  <w:r w:rsidRPr="00194E24">
                    <w:rPr>
                      <w:rFonts w:ascii="Trebuchet MS" w:hAnsi="Trebuchet MS"/>
                      <w:color w:val="auto"/>
                      <w:sz w:val="18"/>
                    </w:rPr>
                    <w:t xml:space="preserve">                 communiceren in beeldtaal </w:t>
                  </w:r>
                </w:p>
                <w:p w14:paraId="70FDC4AD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  <w:sz w:val="18"/>
                    </w:rPr>
                  </w:pPr>
                  <w:r w:rsidRPr="00194E24">
                    <w:rPr>
                      <w:rFonts w:ascii="Trebuchet MS" w:hAnsi="Trebuchet MS"/>
                      <w:color w:val="auto"/>
                      <w:sz w:val="18"/>
                    </w:rPr>
                    <w:t>•5</w:t>
                  </w:r>
                  <w:r w:rsidRPr="00194E24">
                    <w:rPr>
                      <w:rFonts w:ascii="Trebuchet MS" w:hAnsi="Trebuchet MS"/>
                      <w:color w:val="auto"/>
                      <w:sz w:val="18"/>
                    </w:rPr>
                    <w:tab/>
                    <w:t xml:space="preserve">leert kinderen betekenisvolle beelden te maken door in een </w:t>
                  </w:r>
                </w:p>
                <w:p w14:paraId="70FDC4AE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  <w:sz w:val="18"/>
                    </w:rPr>
                  </w:pPr>
                  <w:r w:rsidRPr="00194E24">
                    <w:rPr>
                      <w:rFonts w:ascii="Trebuchet MS" w:hAnsi="Trebuchet MS"/>
                      <w:color w:val="auto"/>
                      <w:sz w:val="18"/>
                    </w:rPr>
                    <w:t xml:space="preserve">                 vormgevingsproces de beeldgrammatica van deze beeldtaal </w:t>
                  </w:r>
                </w:p>
                <w:p w14:paraId="70FDC4AF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  <w:sz w:val="18"/>
                    </w:rPr>
                  </w:pPr>
                  <w:r w:rsidRPr="00194E24">
                    <w:rPr>
                      <w:rFonts w:ascii="Trebuchet MS" w:hAnsi="Trebuchet MS"/>
                      <w:color w:val="auto"/>
                      <w:sz w:val="18"/>
                    </w:rPr>
                    <w:t xml:space="preserve">                 te oefenen </w:t>
                  </w:r>
                </w:p>
                <w:p w14:paraId="70FDC4B0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  <w:sz w:val="18"/>
                    </w:rPr>
                  </w:pPr>
                  <w:r w:rsidRPr="00194E24">
                    <w:rPr>
                      <w:rFonts w:ascii="Trebuchet MS" w:hAnsi="Trebuchet MS"/>
                      <w:color w:val="auto"/>
                      <w:sz w:val="18"/>
                    </w:rPr>
                    <w:t xml:space="preserve"> </w:t>
                  </w:r>
                </w:p>
                <w:p w14:paraId="70FDC4B1" w14:textId="77777777" w:rsidR="00573A5B" w:rsidRPr="00194E24" w:rsidRDefault="00573A5B" w:rsidP="00573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auto"/>
                    </w:rPr>
                  </w:pPr>
                </w:p>
              </w:tc>
            </w:tr>
          </w:tbl>
          <w:p w14:paraId="70FDC4B3" w14:textId="77777777" w:rsidR="001641BF" w:rsidRPr="00194E24" w:rsidRDefault="001641BF" w:rsidP="00617EF3">
            <w:pPr>
              <w:pStyle w:val="NoSpacing"/>
              <w:rPr>
                <w:rFonts w:ascii="Trebuchet MS" w:hAnsi="Trebuchet MS"/>
              </w:rPr>
            </w:pPr>
          </w:p>
        </w:tc>
      </w:tr>
      <w:tr w:rsidR="00194E24" w:rsidRPr="00194E24" w14:paraId="70FDC4D1" w14:textId="77777777" w:rsidTr="005E03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0" w:type="dxa"/>
          <w:wAfter w:w="9" w:type="dxa"/>
          <w:trHeight w:val="1085"/>
        </w:trPr>
        <w:tc>
          <w:tcPr>
            <w:tcW w:w="9171" w:type="dxa"/>
            <w:gridSpan w:val="2"/>
          </w:tcPr>
          <w:p w14:paraId="70FDC4B5" w14:textId="77777777" w:rsidR="00AF2CC8" w:rsidRDefault="00AF2CC8" w:rsidP="00CA1C8C">
            <w:pPr>
              <w:rPr>
                <w:rFonts w:ascii="Trebuchet MS" w:hAnsi="Trebuchet MS"/>
                <w:b/>
              </w:rPr>
            </w:pPr>
          </w:p>
          <w:p w14:paraId="70FDC4B7" w14:textId="0639C0C3" w:rsidR="00CA1C8C" w:rsidRPr="00BC290C" w:rsidRDefault="00CA1C8C" w:rsidP="00CA1C8C">
            <w:pPr>
              <w:rPr>
                <w:rFonts w:ascii="Trebuchet MS" w:hAnsi="Trebuchet MS"/>
                <w:b/>
              </w:rPr>
            </w:pPr>
            <w:r w:rsidRPr="00BC290C">
              <w:rPr>
                <w:rFonts w:ascii="Trebuchet MS" w:hAnsi="Trebuchet MS"/>
                <w:b/>
              </w:rPr>
              <w:t>Verdieping:</w:t>
            </w:r>
            <w:r w:rsidR="00D26D1D">
              <w:rPr>
                <w:rFonts w:ascii="Trebuchet MS" w:hAnsi="Trebuchet MS"/>
                <w:b/>
              </w:rPr>
              <w:t xml:space="preserve"> </w:t>
            </w:r>
            <w:r w:rsidR="00D26D1D" w:rsidRPr="00D26D1D">
              <w:rPr>
                <w:rFonts w:ascii="Trebuchet MS" w:hAnsi="Trebuchet MS"/>
                <w:b/>
                <w:i/>
              </w:rPr>
              <w:t>(alle sites bekeken en gecontroleerd op 050314)</w:t>
            </w:r>
          </w:p>
          <w:p w14:paraId="70FDC4B8" w14:textId="77777777" w:rsidR="00CA1C8C" w:rsidRPr="00BC290C" w:rsidRDefault="005622AC" w:rsidP="00CA1C8C">
            <w:pPr>
              <w:rPr>
                <w:rFonts w:ascii="Trebuchet MS" w:hAnsi="Trebuchet MS"/>
                <w:b/>
              </w:rPr>
            </w:pPr>
            <w:hyperlink r:id="rId15" w:history="1">
              <w:r w:rsidR="00CA1C8C" w:rsidRPr="00BC290C">
                <w:rPr>
                  <w:rStyle w:val="Hyperlink"/>
                  <w:rFonts w:ascii="Trebuchet MS" w:hAnsi="Trebuchet MS"/>
                  <w:b/>
                </w:rPr>
                <w:t>SLO tule</w:t>
              </w:r>
            </w:hyperlink>
          </w:p>
          <w:p w14:paraId="70FDC4B9" w14:textId="77777777" w:rsidR="00CA1C8C" w:rsidRPr="00BC290C" w:rsidRDefault="005622AC" w:rsidP="00CA1C8C">
            <w:pPr>
              <w:rPr>
                <w:rFonts w:ascii="Trebuchet MS" w:hAnsi="Trebuchet MS"/>
                <w:b/>
              </w:rPr>
            </w:pPr>
            <w:hyperlink r:id="rId16" w:history="1">
              <w:r w:rsidR="00CA1C8C" w:rsidRPr="001813CC">
                <w:rPr>
                  <w:rStyle w:val="Hyperlink"/>
                  <w:rFonts w:ascii="Trebuchet MS" w:hAnsi="Trebuchet MS"/>
                  <w:b/>
                </w:rPr>
                <w:t>Kunst op niveau</w:t>
              </w:r>
            </w:hyperlink>
          </w:p>
          <w:p w14:paraId="70FDC4BA" w14:textId="77777777" w:rsidR="00CA1C8C" w:rsidRPr="00194E24" w:rsidRDefault="00CA1C8C" w:rsidP="00CA1C8C">
            <w:pPr>
              <w:rPr>
                <w:rFonts w:ascii="Trebuchet MS" w:hAnsi="Trebuchet MS"/>
                <w:b/>
                <w:sz w:val="36"/>
              </w:rPr>
            </w:pPr>
            <w:r w:rsidRPr="00194E24">
              <w:rPr>
                <w:rFonts w:ascii="Trebuchet MS" w:hAnsi="Trebuchet MS"/>
                <w:b/>
                <w:sz w:val="36"/>
              </w:rPr>
              <w:t>Creatief denken:</w:t>
            </w:r>
          </w:p>
          <w:p w14:paraId="70FDC4BB" w14:textId="77777777" w:rsidR="00CA1C8C" w:rsidRPr="00194E24" w:rsidRDefault="005622AC" w:rsidP="00CA1C8C">
            <w:pPr>
              <w:rPr>
                <w:rFonts w:ascii="Trebuchet MS" w:hAnsi="Trebuchet MS"/>
              </w:rPr>
            </w:pPr>
            <w:hyperlink r:id="rId17" w:history="1">
              <w:r w:rsidR="00CA1C8C" w:rsidRPr="00194E24">
                <w:rPr>
                  <w:rStyle w:val="Hyperlink"/>
                  <w:rFonts w:ascii="Trebuchet MS" w:hAnsi="Trebuchet MS"/>
                  <w:b/>
                  <w:bCs/>
                  <w:color w:val="auto"/>
                </w:rPr>
                <w:t>http://www.creatief-denken.nl/</w:t>
              </w:r>
            </w:hyperlink>
          </w:p>
          <w:p w14:paraId="70FDC4BC" w14:textId="77777777" w:rsidR="00CA1C8C" w:rsidRPr="00194E24" w:rsidRDefault="005622AC" w:rsidP="00CA1C8C">
            <w:pPr>
              <w:rPr>
                <w:rFonts w:ascii="Trebuchet MS" w:hAnsi="Trebuchet MS"/>
              </w:rPr>
            </w:pPr>
            <w:hyperlink r:id="rId18" w:history="1">
              <w:r w:rsidR="00CA1C8C" w:rsidRPr="00194E24">
                <w:rPr>
                  <w:rStyle w:val="Hyperlink"/>
                  <w:rFonts w:ascii="Trebuchet MS" w:hAnsi="Trebuchet MS"/>
                  <w:b/>
                  <w:bCs/>
                  <w:color w:val="auto"/>
                </w:rPr>
                <w:t>http://www.leren.nl/cursus/persoonlijke-effectiviteit/creatief-denken/</w:t>
              </w:r>
            </w:hyperlink>
          </w:p>
          <w:p w14:paraId="70FDC4BD" w14:textId="77777777" w:rsidR="00CA1C8C" w:rsidRPr="00194E24" w:rsidRDefault="005622AC" w:rsidP="00CA1C8C">
            <w:pPr>
              <w:rPr>
                <w:rFonts w:ascii="Trebuchet MS" w:hAnsi="Trebuchet MS"/>
              </w:rPr>
            </w:pPr>
            <w:hyperlink r:id="rId19" w:history="1">
              <w:r w:rsidR="00CA1C8C" w:rsidRPr="00194E24">
                <w:rPr>
                  <w:rStyle w:val="Hyperlink"/>
                  <w:rFonts w:ascii="Trebuchet MS" w:hAnsi="Trebuchet MS"/>
                  <w:b/>
                  <w:bCs/>
                  <w:color w:val="auto"/>
                </w:rPr>
                <w:t>http://www.creatiefdenken.com/index.php</w:t>
              </w:r>
            </w:hyperlink>
          </w:p>
          <w:p w14:paraId="70FDC4BE" w14:textId="77777777" w:rsidR="00CA1C8C" w:rsidRPr="00194E24" w:rsidRDefault="005622AC" w:rsidP="00CA1C8C">
            <w:pPr>
              <w:rPr>
                <w:rFonts w:ascii="Trebuchet MS" w:hAnsi="Trebuchet MS"/>
              </w:rPr>
            </w:pPr>
            <w:hyperlink r:id="rId20" w:history="1">
              <w:r w:rsidR="00CA1C8C" w:rsidRPr="00194E24">
                <w:rPr>
                  <w:rStyle w:val="Hyperlink"/>
                  <w:rFonts w:ascii="Trebuchet MS" w:hAnsi="Trebuchet MS"/>
                  <w:b/>
                  <w:bCs/>
                  <w:color w:val="auto"/>
                </w:rPr>
                <w:t>http://www.onderwijsmaakjesamen.nl/</w:t>
              </w:r>
            </w:hyperlink>
          </w:p>
          <w:p w14:paraId="70FDC4BF" w14:textId="77777777" w:rsidR="00CA1C8C" w:rsidRPr="00194E24" w:rsidRDefault="005622AC" w:rsidP="00CA1C8C">
            <w:pPr>
              <w:rPr>
                <w:rFonts w:ascii="Trebuchet MS" w:hAnsi="Trebuchet MS"/>
              </w:rPr>
            </w:pPr>
            <w:hyperlink r:id="rId21" w:history="1">
              <w:r w:rsidR="00CA1C8C" w:rsidRPr="00194E24">
                <w:rPr>
                  <w:rStyle w:val="Hyperlink"/>
                  <w:rFonts w:ascii="Trebuchet MS" w:hAnsi="Trebuchet MS"/>
                  <w:b/>
                  <w:bCs/>
                  <w:color w:val="auto"/>
                </w:rPr>
                <w:t>http://www.leraar24.nl/video/3195</w:t>
              </w:r>
            </w:hyperlink>
          </w:p>
          <w:p w14:paraId="70FDC4C0" w14:textId="77777777" w:rsidR="00CA1C8C" w:rsidRPr="00194E24" w:rsidRDefault="00CA1C8C" w:rsidP="00CA1C8C">
            <w:pPr>
              <w:rPr>
                <w:rFonts w:ascii="Trebuchet MS" w:hAnsi="Trebuchet MS"/>
                <w:b/>
                <w:sz w:val="36"/>
              </w:rPr>
            </w:pPr>
            <w:r w:rsidRPr="00194E24">
              <w:rPr>
                <w:rFonts w:ascii="Trebuchet MS" w:hAnsi="Trebuchet MS"/>
                <w:b/>
                <w:sz w:val="36"/>
              </w:rPr>
              <w:t>Visualiseren:</w:t>
            </w:r>
          </w:p>
          <w:p w14:paraId="70FDC4C1" w14:textId="77777777" w:rsidR="00CA1C8C" w:rsidRPr="00194E24" w:rsidRDefault="005622AC" w:rsidP="00CA1C8C">
            <w:pPr>
              <w:rPr>
                <w:rFonts w:ascii="Trebuchet MS" w:hAnsi="Trebuchet MS"/>
              </w:rPr>
            </w:pPr>
            <w:hyperlink r:id="rId22" w:history="1">
              <w:r w:rsidR="00CA1C8C" w:rsidRPr="00194E24">
                <w:rPr>
                  <w:rStyle w:val="Hyperlink"/>
                  <w:rFonts w:ascii="Trebuchet MS" w:hAnsi="Trebuchet MS"/>
                  <w:b/>
                  <w:bCs/>
                  <w:color w:val="auto"/>
                </w:rPr>
                <w:t>http://dvtg.hku.nl/semiot/semicoum.pdf</w:t>
              </w:r>
            </w:hyperlink>
          </w:p>
          <w:p w14:paraId="70FDC4C2" w14:textId="77777777" w:rsidR="00CA1C8C" w:rsidRPr="00194E24" w:rsidRDefault="005622AC" w:rsidP="00CA1C8C">
            <w:pPr>
              <w:rPr>
                <w:rFonts w:ascii="Trebuchet MS" w:hAnsi="Trebuchet MS"/>
              </w:rPr>
            </w:pPr>
            <w:hyperlink r:id="rId23" w:history="1">
              <w:r w:rsidR="00CA1C8C" w:rsidRPr="00194E24">
                <w:rPr>
                  <w:rStyle w:val="Hyperlink"/>
                  <w:rFonts w:ascii="Trebuchet MS" w:hAnsi="Trebuchet MS"/>
                  <w:b/>
                  <w:bCs/>
                  <w:color w:val="auto"/>
                </w:rPr>
                <w:t>http://www.visualknowledgebuilding.nl/html/v___k___b.html</w:t>
              </w:r>
            </w:hyperlink>
          </w:p>
          <w:p w14:paraId="70FDC4C3" w14:textId="77777777" w:rsidR="00CA1C8C" w:rsidRPr="00194E24" w:rsidRDefault="005622AC" w:rsidP="00CA1C8C">
            <w:pPr>
              <w:rPr>
                <w:rFonts w:ascii="Trebuchet MS" w:hAnsi="Trebuchet MS"/>
              </w:rPr>
            </w:pPr>
            <w:hyperlink r:id="rId24" w:history="1">
              <w:r w:rsidR="00CA1C8C" w:rsidRPr="00194E24">
                <w:rPr>
                  <w:rStyle w:val="Hyperlink"/>
                  <w:rFonts w:ascii="Trebuchet MS" w:hAnsi="Trebuchet MS"/>
                  <w:b/>
                  <w:bCs/>
                  <w:color w:val="auto"/>
                </w:rPr>
                <w:t>http://beeldtaal.boom.nl/</w:t>
              </w:r>
            </w:hyperlink>
          </w:p>
          <w:p w14:paraId="70FDC4C5" w14:textId="77777777" w:rsidR="00CA1C8C" w:rsidRPr="00194E24" w:rsidRDefault="005622AC" w:rsidP="00CA1C8C">
            <w:pPr>
              <w:rPr>
                <w:rFonts w:ascii="Trebuchet MS" w:hAnsi="Trebuchet MS"/>
              </w:rPr>
            </w:pPr>
            <w:hyperlink r:id="rId25" w:history="1">
              <w:r w:rsidR="00CA1C8C" w:rsidRPr="00194E24">
                <w:rPr>
                  <w:rStyle w:val="Hyperlink"/>
                  <w:rFonts w:ascii="Trebuchet MS" w:hAnsi="Trebuchet MS"/>
                  <w:b/>
                  <w:bCs/>
                  <w:color w:val="auto"/>
                </w:rPr>
                <w:t>https://www.eduboek.nl/UserFiles/pdf/Beeldtaal_groep78.pdf</w:t>
              </w:r>
            </w:hyperlink>
          </w:p>
          <w:p w14:paraId="70FDC4C6" w14:textId="77777777" w:rsidR="00CA1C8C" w:rsidRPr="00194E24" w:rsidRDefault="00CA1C8C" w:rsidP="00CA1C8C">
            <w:pPr>
              <w:rPr>
                <w:rFonts w:ascii="Trebuchet MS" w:hAnsi="Trebuchet MS"/>
                <w:b/>
                <w:sz w:val="36"/>
              </w:rPr>
            </w:pPr>
            <w:r w:rsidRPr="00194E24">
              <w:rPr>
                <w:rFonts w:ascii="Trebuchet MS" w:hAnsi="Trebuchet MS"/>
                <w:b/>
                <w:sz w:val="36"/>
              </w:rPr>
              <w:t>Beschouwen:</w:t>
            </w:r>
          </w:p>
          <w:p w14:paraId="70FDC4C8" w14:textId="77777777" w:rsidR="002A1A7B" w:rsidRPr="00194E24" w:rsidRDefault="005622AC" w:rsidP="00CA1C8C">
            <w:pPr>
              <w:rPr>
                <w:rFonts w:ascii="Trebuchet MS" w:hAnsi="Trebuchet MS"/>
                <w:b/>
              </w:rPr>
            </w:pPr>
            <w:hyperlink r:id="rId26" w:history="1">
              <w:r w:rsidR="002B4986" w:rsidRPr="00194E24">
                <w:rPr>
                  <w:rStyle w:val="Hyperlink"/>
                  <w:rFonts w:ascii="Trebuchet MS" w:hAnsi="Trebuchet MS"/>
                  <w:b/>
                  <w:color w:val="auto"/>
                </w:rPr>
                <w:t>http://home.deds.nl/~kunstbeschouwing/m1.html</w:t>
              </w:r>
            </w:hyperlink>
          </w:p>
          <w:p w14:paraId="70FDC4CA" w14:textId="77777777" w:rsidR="002A1A7B" w:rsidRPr="00194E24" w:rsidRDefault="005622AC" w:rsidP="00CA1C8C">
            <w:pPr>
              <w:rPr>
                <w:rFonts w:ascii="Trebuchet MS" w:hAnsi="Trebuchet MS"/>
                <w:b/>
              </w:rPr>
            </w:pPr>
            <w:hyperlink r:id="rId27" w:history="1">
              <w:r w:rsidR="00AB732A" w:rsidRPr="00194E24">
                <w:rPr>
                  <w:rStyle w:val="Hyperlink"/>
                  <w:rFonts w:ascii="Trebuchet MS" w:hAnsi="Trebuchet MS"/>
                  <w:b/>
                  <w:color w:val="auto"/>
                </w:rPr>
                <w:t>http://www.beeldendonderwijs.nl/index.php/bronnen/artikel/bekijk_het_maar_beeldbeschouwen_in_de_praktijk/</w:t>
              </w:r>
            </w:hyperlink>
          </w:p>
          <w:p w14:paraId="70FDC4CB" w14:textId="77777777" w:rsidR="00AB732A" w:rsidRPr="00194E24" w:rsidRDefault="005622AC" w:rsidP="00CA1C8C">
            <w:pPr>
              <w:rPr>
                <w:rFonts w:ascii="Trebuchet MS" w:hAnsi="Trebuchet MS"/>
                <w:b/>
              </w:rPr>
            </w:pPr>
            <w:hyperlink r:id="rId28" w:history="1">
              <w:r w:rsidR="00AB732A" w:rsidRPr="00194E24">
                <w:rPr>
                  <w:rStyle w:val="Hyperlink"/>
                  <w:rFonts w:ascii="Trebuchet MS" w:hAnsi="Trebuchet MS"/>
                  <w:b/>
                  <w:color w:val="auto"/>
                </w:rPr>
                <w:t>http://www.samenonderwijsmaken.nl/action/product/99/Beeldende-vorming</w:t>
              </w:r>
            </w:hyperlink>
          </w:p>
          <w:p w14:paraId="70FDC4CC" w14:textId="77777777" w:rsidR="00CA1C8C" w:rsidRPr="00194E24" w:rsidRDefault="00CA1C8C" w:rsidP="00CA1C8C">
            <w:pPr>
              <w:rPr>
                <w:rFonts w:ascii="Trebuchet MS" w:hAnsi="Trebuchet MS"/>
              </w:rPr>
            </w:pPr>
          </w:p>
          <w:p w14:paraId="70FDC4CD" w14:textId="77777777" w:rsidR="00CA1C8C" w:rsidRPr="00194E24" w:rsidRDefault="00CA1C8C" w:rsidP="00CA1C8C">
            <w:pPr>
              <w:rPr>
                <w:rFonts w:ascii="Trebuchet MS" w:hAnsi="Trebuchet MS"/>
              </w:rPr>
            </w:pPr>
          </w:p>
          <w:p w14:paraId="70FDC4CE" w14:textId="77777777" w:rsidR="00CA1C8C" w:rsidRPr="00194E24" w:rsidRDefault="00CA1C8C" w:rsidP="00CA1C8C">
            <w:pPr>
              <w:ind w:left="127"/>
              <w:rPr>
                <w:rFonts w:ascii="Trebuchet MS" w:hAnsi="Trebuchet MS"/>
              </w:rPr>
            </w:pPr>
          </w:p>
          <w:p w14:paraId="70FDC4CF" w14:textId="77777777" w:rsidR="00CA1C8C" w:rsidRPr="00194E24" w:rsidRDefault="00CA1C8C" w:rsidP="00CA1C8C">
            <w:pPr>
              <w:ind w:left="127"/>
              <w:rPr>
                <w:rFonts w:ascii="Trebuchet MS" w:hAnsi="Trebuchet MS"/>
              </w:rPr>
            </w:pPr>
          </w:p>
          <w:p w14:paraId="70FDC4D0" w14:textId="77777777" w:rsidR="00CA1C8C" w:rsidRPr="00194E24" w:rsidRDefault="00CA1C8C" w:rsidP="00CA1C8C">
            <w:pPr>
              <w:ind w:left="127"/>
              <w:rPr>
                <w:rFonts w:ascii="Trebuchet MS" w:hAnsi="Trebuchet MS"/>
              </w:rPr>
            </w:pPr>
          </w:p>
        </w:tc>
      </w:tr>
    </w:tbl>
    <w:p w14:paraId="70FDC4D3" w14:textId="77777777" w:rsidR="00AF2CC8" w:rsidRPr="00194E24" w:rsidRDefault="00AF2CC8">
      <w:pPr>
        <w:rPr>
          <w:rFonts w:ascii="Trebuchet MS" w:hAnsi="Trebuchet MS"/>
          <w:b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26"/>
        <w:gridCol w:w="6130"/>
        <w:gridCol w:w="992"/>
      </w:tblGrid>
      <w:tr w:rsidR="00194E24" w:rsidRPr="00194E24" w14:paraId="70FDC4D6" w14:textId="77777777" w:rsidTr="005C2C60">
        <w:tc>
          <w:tcPr>
            <w:tcW w:w="9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C4D4" w14:textId="77777777" w:rsidR="00BB6565" w:rsidRPr="00194E24" w:rsidRDefault="00BB6565" w:rsidP="005C2C60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Competenties en kernen)</w:t>
            </w:r>
            <w:r w:rsidR="005C2C60" w:rsidRPr="00194E24">
              <w:rPr>
                <w:rFonts w:ascii="Trebuchet MS" w:hAnsi="Trebuchet MS"/>
                <w:sz w:val="20"/>
              </w:rPr>
              <w:t xml:space="preserve"> </w:t>
            </w:r>
            <w:r w:rsidRPr="00194E24">
              <w:rPr>
                <w:rFonts w:ascii="Trebuchet MS" w:hAnsi="Trebuchet MS"/>
                <w:sz w:val="20"/>
              </w:rPr>
              <w:t xml:space="preserve">Kruis aan wat </w:t>
            </w:r>
            <w:r w:rsidR="005C2C60" w:rsidRPr="00194E24">
              <w:rPr>
                <w:rFonts w:ascii="Trebuchet MS" w:hAnsi="Trebuchet MS"/>
                <w:sz w:val="20"/>
              </w:rPr>
              <w:t>van toepassing 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C4D5" w14:textId="77777777" w:rsidR="00BB6565" w:rsidRPr="00194E24" w:rsidRDefault="00BB6565" w:rsidP="005C2C60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194E24" w:rsidRPr="00194E24" w14:paraId="70FDC4DA" w14:textId="77777777" w:rsidTr="005C2C60"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DC4D7" w14:textId="77777777" w:rsidR="00BB6565" w:rsidRPr="00194E24" w:rsidRDefault="00BB6565" w:rsidP="00F51037">
            <w:pPr>
              <w:spacing w:after="0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(Vak)didactisch</w:t>
            </w:r>
          </w:p>
        </w:tc>
        <w:tc>
          <w:tcPr>
            <w:tcW w:w="75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C4D8" w14:textId="77777777" w:rsidR="00BB6565" w:rsidRPr="00194E24" w:rsidRDefault="00BB6565" w:rsidP="00F51037">
            <w:pPr>
              <w:spacing w:after="0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De student ontwerpt een krachtige leeromgeving in zijn groep en zijn lessen en kan dit beargumenteren.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C4D9" w14:textId="77777777" w:rsidR="00BB6565" w:rsidRPr="00194E24" w:rsidRDefault="00BB6565" w:rsidP="005C2C60">
            <w:pPr>
              <w:spacing w:after="0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194E24" w:rsidRPr="00194E24" w14:paraId="70FDC4DF" w14:textId="77777777" w:rsidTr="005C2C60"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DC4DB" w14:textId="77777777" w:rsidR="00BB6565" w:rsidRPr="00194E24" w:rsidRDefault="00BB6565" w:rsidP="00F51037">
            <w:pPr>
              <w:spacing w:after="0"/>
              <w:rPr>
                <w:rFonts w:ascii="Trebuchet MS" w:hAnsi="Trebuchet MS"/>
                <w:sz w:val="20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DC4DC" w14:textId="77777777" w:rsidR="00BB6565" w:rsidRPr="00194E24" w:rsidRDefault="00BB6565" w:rsidP="00F51037">
            <w:pPr>
              <w:spacing w:after="0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OPL Kern 3.1</w:t>
            </w:r>
          </w:p>
        </w:tc>
        <w:tc>
          <w:tcPr>
            <w:tcW w:w="6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C4DD" w14:textId="77777777" w:rsidR="00BB6565" w:rsidRPr="00194E24" w:rsidRDefault="00BB6565" w:rsidP="00F51037">
            <w:pPr>
              <w:spacing w:after="0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De student voert lessen/leeractiviteiten voor leerlingen. Hij houdt daarbij rekening met het gegeven beginniveau en verschillen tussen leerlingen.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C4DE" w14:textId="77777777" w:rsidR="00BB6565" w:rsidRPr="00194E24" w:rsidRDefault="00CB1726" w:rsidP="005C2C60">
            <w:pPr>
              <w:spacing w:after="0"/>
              <w:jc w:val="center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X</w:t>
            </w:r>
          </w:p>
        </w:tc>
      </w:tr>
      <w:tr w:rsidR="00194E24" w:rsidRPr="00194E24" w14:paraId="70FDC4E4" w14:textId="77777777" w:rsidTr="005C2C60"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DC4E0" w14:textId="77777777" w:rsidR="005C2C60" w:rsidRPr="00194E24" w:rsidRDefault="005C2C60" w:rsidP="00CB1726">
            <w:pPr>
              <w:spacing w:after="0"/>
              <w:rPr>
                <w:rFonts w:ascii="Trebuchet MS" w:hAnsi="Trebuchet MS"/>
                <w:sz w:val="20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DC4E1" w14:textId="77777777" w:rsidR="005C2C60" w:rsidRPr="00194E24" w:rsidRDefault="005C2C60" w:rsidP="00CB1726">
            <w:pPr>
              <w:spacing w:after="0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OPL Kern 3.2</w:t>
            </w:r>
          </w:p>
        </w:tc>
        <w:tc>
          <w:tcPr>
            <w:tcW w:w="6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C4E2" w14:textId="77777777" w:rsidR="005C2C60" w:rsidRPr="00194E24" w:rsidRDefault="005C2C60" w:rsidP="00CB1726">
            <w:pPr>
              <w:spacing w:after="0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De student stemt verschillende werkvormen voor een les/leeractiviteit af op de lesdoelen voor een vak. Hij werkt met voorbeelden uit de leefwereld van de leerlingen.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C4E3" w14:textId="77777777" w:rsidR="005C2C60" w:rsidRPr="00194E24" w:rsidRDefault="00CB1726" w:rsidP="005C2C60">
            <w:pPr>
              <w:spacing w:after="0"/>
              <w:jc w:val="center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X</w:t>
            </w:r>
          </w:p>
        </w:tc>
      </w:tr>
      <w:tr w:rsidR="00194E24" w:rsidRPr="00194E24" w14:paraId="70FDC4E9" w14:textId="77777777" w:rsidTr="005C2C60"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DC4E5" w14:textId="77777777" w:rsidR="005C2C60" w:rsidRPr="00194E24" w:rsidRDefault="005C2C60" w:rsidP="00CB1726">
            <w:pPr>
              <w:spacing w:after="0"/>
              <w:rPr>
                <w:rFonts w:ascii="Trebuchet MS" w:hAnsi="Trebuchet MS"/>
                <w:sz w:val="20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DC4E6" w14:textId="77777777" w:rsidR="005C2C60" w:rsidRPr="00194E24" w:rsidRDefault="005C2C60" w:rsidP="00CB1726">
            <w:pPr>
              <w:spacing w:after="0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OPL Kern 3.3</w:t>
            </w:r>
          </w:p>
        </w:tc>
        <w:tc>
          <w:tcPr>
            <w:tcW w:w="6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C4E7" w14:textId="77777777" w:rsidR="005C2C60" w:rsidRPr="00194E24" w:rsidRDefault="005C2C60" w:rsidP="00CB1726">
            <w:pPr>
              <w:spacing w:after="0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De student formuleert een opdracht voor een les/leeractiviteit zo dat leerlingen in staat zijn om de leerstof zelfstandig te verwerken. Hij kan verschillende oplossingsmethoden herkennen.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C4E8" w14:textId="77777777" w:rsidR="005C2C60" w:rsidRPr="00194E24" w:rsidRDefault="00CB1726" w:rsidP="005C2C60">
            <w:pPr>
              <w:spacing w:after="0"/>
              <w:jc w:val="center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X</w:t>
            </w:r>
          </w:p>
        </w:tc>
      </w:tr>
      <w:tr w:rsidR="00194E24" w:rsidRPr="00194E24" w14:paraId="70FDC4EE" w14:textId="77777777" w:rsidTr="005C2C60"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DC4EA" w14:textId="77777777" w:rsidR="005C2C60" w:rsidRPr="00194E24" w:rsidRDefault="005C2C60" w:rsidP="00F51037">
            <w:pPr>
              <w:spacing w:after="0"/>
              <w:rPr>
                <w:rFonts w:ascii="Trebuchet MS" w:hAnsi="Trebuchet MS"/>
                <w:sz w:val="20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DC4EB" w14:textId="77777777" w:rsidR="005C2C60" w:rsidRPr="00194E24" w:rsidRDefault="005C2C60" w:rsidP="00F51037">
            <w:pPr>
              <w:spacing w:after="0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BTB Kern 3.1</w:t>
            </w:r>
          </w:p>
        </w:tc>
        <w:tc>
          <w:tcPr>
            <w:tcW w:w="6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C4EC" w14:textId="77777777" w:rsidR="005C2C60" w:rsidRPr="00194E24" w:rsidRDefault="005C2C60" w:rsidP="00F51037">
            <w:pPr>
              <w:spacing w:after="0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De student voert lessen/leeractiviteiten voor de leerlingen uit met behulp van methodisch materiaal, rekening houdend met het beginniveau en de doorgaande lijn van de verschillende vakgebieden.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C4ED" w14:textId="77777777" w:rsidR="005C2C60" w:rsidRPr="00194E24" w:rsidRDefault="005C2C60" w:rsidP="005C2C60">
            <w:pPr>
              <w:spacing w:after="0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194E24" w:rsidRPr="00194E24" w14:paraId="70FDC4F3" w14:textId="77777777" w:rsidTr="005C2C60"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DC4EF" w14:textId="77777777" w:rsidR="005C2C60" w:rsidRPr="00194E24" w:rsidRDefault="005C2C60" w:rsidP="00F51037">
            <w:pPr>
              <w:spacing w:after="0"/>
              <w:rPr>
                <w:rFonts w:ascii="Trebuchet MS" w:hAnsi="Trebuchet MS"/>
                <w:sz w:val="20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DC4F0" w14:textId="77777777" w:rsidR="005C2C60" w:rsidRPr="00194E24" w:rsidRDefault="005C2C60" w:rsidP="00F51037">
            <w:pPr>
              <w:spacing w:after="0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BTB Kern 3.2</w:t>
            </w:r>
          </w:p>
        </w:tc>
        <w:tc>
          <w:tcPr>
            <w:tcW w:w="6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C4F1" w14:textId="77777777" w:rsidR="005C2C60" w:rsidRPr="00194E24" w:rsidRDefault="005C2C60" w:rsidP="00F51037">
            <w:pPr>
              <w:spacing w:after="0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 xml:space="preserve">De student stemt verschillende didactische werkvormen met zelf ontwikkeld aanvullend materiaal voor zijn lessen/leeractiviteiten, af op de </w:t>
            </w:r>
            <w:proofErr w:type="spellStart"/>
            <w:r w:rsidRPr="00194E24">
              <w:rPr>
                <w:rFonts w:ascii="Trebuchet MS" w:hAnsi="Trebuchet MS"/>
                <w:sz w:val="20"/>
              </w:rPr>
              <w:t>vakdoelen</w:t>
            </w:r>
            <w:proofErr w:type="spellEnd"/>
            <w:r w:rsidRPr="00194E24">
              <w:rPr>
                <w:rFonts w:ascii="Trebuchet MS" w:hAnsi="Trebuchet MS"/>
                <w:sz w:val="20"/>
              </w:rPr>
              <w:t xml:space="preserve"> en houdt rekening met taalverschillen. Hij voert een  lesactiviteit uit waarbij de omgeving van de school als inspiratiebron fungeert. De student ontwerpt onderwijs in samenhang.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C4F2" w14:textId="77777777" w:rsidR="005C2C60" w:rsidRPr="00194E24" w:rsidRDefault="00CB1726" w:rsidP="005C2C60">
            <w:pPr>
              <w:spacing w:after="0"/>
              <w:jc w:val="center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X</w:t>
            </w:r>
          </w:p>
        </w:tc>
      </w:tr>
      <w:tr w:rsidR="00194E24" w:rsidRPr="00194E24" w14:paraId="70FDC4F8" w14:textId="77777777" w:rsidTr="005C2C60"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DC4F4" w14:textId="77777777" w:rsidR="005C2C60" w:rsidRPr="00194E24" w:rsidRDefault="005C2C60" w:rsidP="00F51037">
            <w:pPr>
              <w:spacing w:after="0"/>
              <w:rPr>
                <w:rFonts w:ascii="Trebuchet MS" w:hAnsi="Trebuchet MS"/>
                <w:sz w:val="20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DC4F5" w14:textId="77777777" w:rsidR="005C2C60" w:rsidRPr="00194E24" w:rsidRDefault="005C2C60" w:rsidP="00F51037">
            <w:pPr>
              <w:spacing w:after="0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BTB Kern 3.3</w:t>
            </w:r>
          </w:p>
        </w:tc>
        <w:tc>
          <w:tcPr>
            <w:tcW w:w="6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C4F6" w14:textId="77777777" w:rsidR="005C2C60" w:rsidRPr="00194E24" w:rsidRDefault="005C2C60" w:rsidP="00F51037">
            <w:pPr>
              <w:spacing w:after="0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De student laat de leerlingen zelfstandig werken (opdrachten uitvoeren) a.d.h.v. uitvoerige instructies volgens de leerstrategieën behorende bij vakken. Hij kan oplossingsmethoden van leerlingen naar boven  halen.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C4F7" w14:textId="77777777" w:rsidR="005C2C60" w:rsidRPr="00194E24" w:rsidRDefault="00420981" w:rsidP="005C2C60">
            <w:pPr>
              <w:spacing w:after="0"/>
              <w:jc w:val="center"/>
              <w:rPr>
                <w:rFonts w:ascii="Trebuchet MS" w:hAnsi="Trebuchet MS"/>
                <w:sz w:val="20"/>
              </w:rPr>
            </w:pPr>
            <w:r w:rsidRPr="00194E24">
              <w:rPr>
                <w:rFonts w:ascii="Trebuchet MS" w:hAnsi="Trebuchet MS"/>
                <w:sz w:val="20"/>
              </w:rPr>
              <w:t>X</w:t>
            </w:r>
          </w:p>
        </w:tc>
      </w:tr>
    </w:tbl>
    <w:p w14:paraId="70FDC4F9" w14:textId="77777777" w:rsidR="003D4D41" w:rsidRPr="00194E24" w:rsidRDefault="003D4D41" w:rsidP="00DD300A">
      <w:pPr>
        <w:spacing w:after="0" w:line="240" w:lineRule="auto"/>
        <w:rPr>
          <w:rFonts w:ascii="Trebuchet MS" w:hAnsi="Trebuchet MS"/>
        </w:rPr>
      </w:pPr>
    </w:p>
    <w:p w14:paraId="70FDC4FA" w14:textId="77777777" w:rsidR="003D4D41" w:rsidRPr="00194E24" w:rsidRDefault="003D4D41" w:rsidP="00DD300A">
      <w:pPr>
        <w:spacing w:after="0" w:line="240" w:lineRule="auto"/>
        <w:rPr>
          <w:rFonts w:ascii="Trebuchet MS" w:hAnsi="Trebuchet MS"/>
        </w:rPr>
      </w:pPr>
    </w:p>
    <w:sectPr w:rsidR="003D4D41" w:rsidRPr="00194E24" w:rsidSect="00E6249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2074B" w14:textId="77777777" w:rsidR="005622AC" w:rsidRDefault="005622AC" w:rsidP="007618D4">
      <w:pPr>
        <w:spacing w:after="0" w:line="240" w:lineRule="auto"/>
      </w:pPr>
      <w:r>
        <w:separator/>
      </w:r>
    </w:p>
  </w:endnote>
  <w:endnote w:type="continuationSeparator" w:id="0">
    <w:p w14:paraId="1D7752E2" w14:textId="77777777" w:rsidR="005622AC" w:rsidRDefault="005622AC" w:rsidP="0076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2BC6A" w14:textId="77777777" w:rsidR="005622AC" w:rsidRDefault="005622AC" w:rsidP="007618D4">
      <w:pPr>
        <w:spacing w:after="0" w:line="240" w:lineRule="auto"/>
      </w:pPr>
      <w:r>
        <w:separator/>
      </w:r>
    </w:p>
  </w:footnote>
  <w:footnote w:type="continuationSeparator" w:id="0">
    <w:p w14:paraId="7FC7A850" w14:textId="77777777" w:rsidR="005622AC" w:rsidRDefault="005622AC" w:rsidP="0076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392"/>
    <w:multiLevelType w:val="hybridMultilevel"/>
    <w:tmpl w:val="E64447F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33568"/>
    <w:multiLevelType w:val="hybridMultilevel"/>
    <w:tmpl w:val="E682C5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F52B9"/>
    <w:multiLevelType w:val="hybridMultilevel"/>
    <w:tmpl w:val="B45A9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13F8"/>
    <w:multiLevelType w:val="hybridMultilevel"/>
    <w:tmpl w:val="727C6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64D43"/>
    <w:multiLevelType w:val="hybridMultilevel"/>
    <w:tmpl w:val="D7CAE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65023"/>
    <w:multiLevelType w:val="hybridMultilevel"/>
    <w:tmpl w:val="495E0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82A8B"/>
    <w:multiLevelType w:val="hybridMultilevel"/>
    <w:tmpl w:val="1D0CB2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A5291"/>
    <w:multiLevelType w:val="hybridMultilevel"/>
    <w:tmpl w:val="2008344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D8629B6"/>
    <w:multiLevelType w:val="hybridMultilevel"/>
    <w:tmpl w:val="BA46925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C4007B"/>
    <w:multiLevelType w:val="hybridMultilevel"/>
    <w:tmpl w:val="55BA50B2"/>
    <w:lvl w:ilvl="0" w:tplc="AA669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91849"/>
    <w:multiLevelType w:val="hybridMultilevel"/>
    <w:tmpl w:val="A92ED26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76F76"/>
    <w:multiLevelType w:val="hybridMultilevel"/>
    <w:tmpl w:val="A950D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97CE2"/>
    <w:multiLevelType w:val="hybridMultilevel"/>
    <w:tmpl w:val="A044C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46F56"/>
    <w:multiLevelType w:val="hybridMultilevel"/>
    <w:tmpl w:val="2CAC3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129F8"/>
    <w:multiLevelType w:val="hybridMultilevel"/>
    <w:tmpl w:val="81C84E9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312BAA"/>
    <w:multiLevelType w:val="hybridMultilevel"/>
    <w:tmpl w:val="C34834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9D943CD"/>
    <w:multiLevelType w:val="hybridMultilevel"/>
    <w:tmpl w:val="C58C0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E19C1"/>
    <w:multiLevelType w:val="hybridMultilevel"/>
    <w:tmpl w:val="55F4C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83C7C"/>
    <w:multiLevelType w:val="hybridMultilevel"/>
    <w:tmpl w:val="B5F88920"/>
    <w:lvl w:ilvl="0" w:tplc="1CC62E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A24A4"/>
    <w:multiLevelType w:val="hybridMultilevel"/>
    <w:tmpl w:val="A5043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17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  <w:num w:numId="14">
    <w:abstractNumId w:val="14"/>
  </w:num>
  <w:num w:numId="15">
    <w:abstractNumId w:val="1"/>
  </w:num>
  <w:num w:numId="16">
    <w:abstractNumId w:val="9"/>
  </w:num>
  <w:num w:numId="17">
    <w:abstractNumId w:val="19"/>
  </w:num>
  <w:num w:numId="18">
    <w:abstractNumId w:val="18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A"/>
    <w:rsid w:val="00010224"/>
    <w:rsid w:val="00011A48"/>
    <w:rsid w:val="000374E6"/>
    <w:rsid w:val="00043352"/>
    <w:rsid w:val="000855DD"/>
    <w:rsid w:val="000A4977"/>
    <w:rsid w:val="000C30A5"/>
    <w:rsid w:val="000C7CC8"/>
    <w:rsid w:val="00112BBF"/>
    <w:rsid w:val="00155FB4"/>
    <w:rsid w:val="00156130"/>
    <w:rsid w:val="001641BF"/>
    <w:rsid w:val="00174898"/>
    <w:rsid w:val="001813CC"/>
    <w:rsid w:val="00194E24"/>
    <w:rsid w:val="001974BD"/>
    <w:rsid w:val="001E4592"/>
    <w:rsid w:val="002032C0"/>
    <w:rsid w:val="0020342D"/>
    <w:rsid w:val="0022077B"/>
    <w:rsid w:val="00241336"/>
    <w:rsid w:val="00245880"/>
    <w:rsid w:val="00247D8A"/>
    <w:rsid w:val="00277B3C"/>
    <w:rsid w:val="002A1A7B"/>
    <w:rsid w:val="002B4986"/>
    <w:rsid w:val="002C18C4"/>
    <w:rsid w:val="002D2E4A"/>
    <w:rsid w:val="002E62B1"/>
    <w:rsid w:val="00362040"/>
    <w:rsid w:val="003B0D03"/>
    <w:rsid w:val="003C7BE4"/>
    <w:rsid w:val="003D4D41"/>
    <w:rsid w:val="003D6319"/>
    <w:rsid w:val="003E1914"/>
    <w:rsid w:val="00406370"/>
    <w:rsid w:val="00420981"/>
    <w:rsid w:val="004217B7"/>
    <w:rsid w:val="004354AD"/>
    <w:rsid w:val="004379F1"/>
    <w:rsid w:val="004419E3"/>
    <w:rsid w:val="00452ED8"/>
    <w:rsid w:val="004C0F45"/>
    <w:rsid w:val="004E076A"/>
    <w:rsid w:val="005622AC"/>
    <w:rsid w:val="00563236"/>
    <w:rsid w:val="00563B85"/>
    <w:rsid w:val="00573A5B"/>
    <w:rsid w:val="005A7B1F"/>
    <w:rsid w:val="005C2C60"/>
    <w:rsid w:val="005D0437"/>
    <w:rsid w:val="005E03A8"/>
    <w:rsid w:val="00617EF3"/>
    <w:rsid w:val="00646408"/>
    <w:rsid w:val="0065579D"/>
    <w:rsid w:val="006906AF"/>
    <w:rsid w:val="006D4A73"/>
    <w:rsid w:val="006E0B8A"/>
    <w:rsid w:val="00720A33"/>
    <w:rsid w:val="00727863"/>
    <w:rsid w:val="00733196"/>
    <w:rsid w:val="0075342D"/>
    <w:rsid w:val="00753605"/>
    <w:rsid w:val="007618D4"/>
    <w:rsid w:val="007D323D"/>
    <w:rsid w:val="00801CD3"/>
    <w:rsid w:val="008054E9"/>
    <w:rsid w:val="00815FEC"/>
    <w:rsid w:val="00824628"/>
    <w:rsid w:val="00833FA6"/>
    <w:rsid w:val="00835D95"/>
    <w:rsid w:val="0084513E"/>
    <w:rsid w:val="008C4774"/>
    <w:rsid w:val="008C51BB"/>
    <w:rsid w:val="008D6BCD"/>
    <w:rsid w:val="00937ED9"/>
    <w:rsid w:val="00945006"/>
    <w:rsid w:val="009A3A15"/>
    <w:rsid w:val="009C1BEC"/>
    <w:rsid w:val="009D70E8"/>
    <w:rsid w:val="009F2A5A"/>
    <w:rsid w:val="00A01AEC"/>
    <w:rsid w:val="00A868B7"/>
    <w:rsid w:val="00A93AEF"/>
    <w:rsid w:val="00AA0652"/>
    <w:rsid w:val="00AA628C"/>
    <w:rsid w:val="00AB732A"/>
    <w:rsid w:val="00AC1294"/>
    <w:rsid w:val="00AF2CC8"/>
    <w:rsid w:val="00B2714E"/>
    <w:rsid w:val="00B44351"/>
    <w:rsid w:val="00B757FD"/>
    <w:rsid w:val="00BB6565"/>
    <w:rsid w:val="00BC290C"/>
    <w:rsid w:val="00BC3BAA"/>
    <w:rsid w:val="00BD6546"/>
    <w:rsid w:val="00BF229B"/>
    <w:rsid w:val="00BF5F67"/>
    <w:rsid w:val="00C04056"/>
    <w:rsid w:val="00C1035C"/>
    <w:rsid w:val="00C35E18"/>
    <w:rsid w:val="00C5666E"/>
    <w:rsid w:val="00C61527"/>
    <w:rsid w:val="00CA06A1"/>
    <w:rsid w:val="00CA1C8C"/>
    <w:rsid w:val="00CB1726"/>
    <w:rsid w:val="00CB6473"/>
    <w:rsid w:val="00CE2908"/>
    <w:rsid w:val="00D26D1D"/>
    <w:rsid w:val="00D26EB0"/>
    <w:rsid w:val="00D66FCA"/>
    <w:rsid w:val="00D752B8"/>
    <w:rsid w:val="00D84155"/>
    <w:rsid w:val="00DC0A63"/>
    <w:rsid w:val="00DD300A"/>
    <w:rsid w:val="00E00AA4"/>
    <w:rsid w:val="00E33E39"/>
    <w:rsid w:val="00E43909"/>
    <w:rsid w:val="00E54F2F"/>
    <w:rsid w:val="00E6249F"/>
    <w:rsid w:val="00E864AB"/>
    <w:rsid w:val="00ED4B4A"/>
    <w:rsid w:val="00EF67C1"/>
    <w:rsid w:val="00F30D89"/>
    <w:rsid w:val="00F51037"/>
    <w:rsid w:val="00F516E0"/>
    <w:rsid w:val="00FA0A92"/>
    <w:rsid w:val="00FB4588"/>
    <w:rsid w:val="00FD53BE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C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88"/>
    <w:pPr>
      <w:ind w:left="720"/>
      <w:contextualSpacing/>
    </w:pPr>
  </w:style>
  <w:style w:type="paragraph" w:styleId="NoSpacing">
    <w:name w:val="No Spacing"/>
    <w:uiPriority w:val="1"/>
    <w:qFormat/>
    <w:rsid w:val="00617E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C0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18D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8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18D4"/>
    <w:rPr>
      <w:vertAlign w:val="superscript"/>
    </w:rPr>
  </w:style>
  <w:style w:type="table" w:styleId="MediumGrid3-Accent5">
    <w:name w:val="Medium Grid 3 Accent 5"/>
    <w:basedOn w:val="TableNormal"/>
    <w:uiPriority w:val="69"/>
    <w:rsid w:val="00573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F30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88"/>
    <w:pPr>
      <w:ind w:left="720"/>
      <w:contextualSpacing/>
    </w:pPr>
  </w:style>
  <w:style w:type="paragraph" w:styleId="NoSpacing">
    <w:name w:val="No Spacing"/>
    <w:uiPriority w:val="1"/>
    <w:qFormat/>
    <w:rsid w:val="00617E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C0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18D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8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18D4"/>
    <w:rPr>
      <w:vertAlign w:val="superscript"/>
    </w:rPr>
  </w:style>
  <w:style w:type="table" w:styleId="MediumGrid3-Accent5">
    <w:name w:val="Medium Grid 3 Accent 5"/>
    <w:basedOn w:val="TableNormal"/>
    <w:uiPriority w:val="69"/>
    <w:rsid w:val="00573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F30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ssuu.com/piekartz/docs/samenvattingkennisbasisbeeldendonderwijs/1?zoomed=&amp;zoomPercent=&amp;zoomX=&amp;zoomY=&amp;noteText=&amp;noteX=&amp;noteY=&amp;viewMode=magazine" TargetMode="External"/><Relationship Id="rId18" Type="http://schemas.openxmlformats.org/officeDocument/2006/relationships/hyperlink" Target="http://www.leren.nl/cursus/persoonlijke-effectiviteit/creatief-denken/" TargetMode="External"/><Relationship Id="rId26" Type="http://schemas.openxmlformats.org/officeDocument/2006/relationships/hyperlink" Target="http://home.deds.nl/~kunstbeschouwing/m1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eraar24.nl/video/3195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bison.saxion.nl/catalog/detail/revision/9285e715-9f82-11e2-af3c-005056bc005e" TargetMode="External"/><Relationship Id="rId17" Type="http://schemas.openxmlformats.org/officeDocument/2006/relationships/hyperlink" Target="http://www.creatief-denken.nl/" TargetMode="External"/><Relationship Id="rId25" Type="http://schemas.openxmlformats.org/officeDocument/2006/relationships/hyperlink" Target="https://www.eduboek.nl/UserFiles/pdf/Beeldtaal_groep7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ambo.nl/uitgaven/kunst-beeldend/kunst-op-niveau" TargetMode="External"/><Relationship Id="rId20" Type="http://schemas.openxmlformats.org/officeDocument/2006/relationships/hyperlink" Target="http://www.onderwijsmaakjesamen.n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beeldtaal.boom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tule.slo.nl/KunstzinnigeOrientatie/F-KDKunstzinnigeOrientatie.html" TargetMode="External"/><Relationship Id="rId23" Type="http://schemas.openxmlformats.org/officeDocument/2006/relationships/hyperlink" Target="http://www.visualknowledgebuilding.nl/html/v___k___b.html" TargetMode="External"/><Relationship Id="rId28" Type="http://schemas.openxmlformats.org/officeDocument/2006/relationships/hyperlink" Target="http://www.samenonderwijsmaken.nl/action/product/99/Beeldende-vorming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creatiefdenken.com/index.ph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hyperlink" Target="http://dvtg.hku.nl/semiot/semicoum.pdf" TargetMode="External"/><Relationship Id="rId27" Type="http://schemas.openxmlformats.org/officeDocument/2006/relationships/hyperlink" Target="http://www.beeldendonderwijs.nl/index.php/bronnen/artikel/bekijk_het_maar_beeldbeschouwen_in_de_praktijk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2c269e-04c0-4549-b2df-5c5aa5c1c2fa">
      <Value>6</Value>
      <Value>101</Value>
    </TaxCatchAll>
    <SLHProgramTaxHTField0 xmlns="0e5c59de-5639-4358-9a96-a89bfa963e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trajecten</TermName>
          <TermId xmlns="http://schemas.microsoft.com/office/infopath/2007/PartnerControls">e1229165-bd6b-4850-aa6a-f4bb3f6c16a1</TermId>
        </TermInfo>
      </Terms>
    </SLHProgramTaxHTField0>
    <SLHCollegeYearTaxHTField0 xmlns="0e5c59de-5639-4358-9a96-a89bfa963e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2013-2014</TermName>
          <TermId xmlns="http://schemas.microsoft.com/office/infopath/2007/PartnerControls">e416cf8c-33a8-4a52-a0c3-04d984c4e0a2</TermId>
        </TermInfo>
      </Terms>
    </SLHCollegeYear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(Vak)" ma:contentTypeID="0x0101004A931776C14C43F5BBD0A769DD10EFE100F751FE7E0E629A4C97B8F17EA37A6347" ma:contentTypeVersion="2" ma:contentTypeDescription="Document met metadata: collegejaar en traject." ma:contentTypeScope="" ma:versionID="e432e83b61a83ba108a3e96abef9c1fd">
  <xsd:schema xmlns:xsd="http://www.w3.org/2001/XMLSchema" xmlns:xs="http://www.w3.org/2001/XMLSchema" xmlns:p="http://schemas.microsoft.com/office/2006/metadata/properties" xmlns:ns2="0e5c59de-5639-4358-9a96-a89bfa963ef2" xmlns:ns3="822c269e-04c0-4549-b2df-5c5aa5c1c2fa" targetNamespace="http://schemas.microsoft.com/office/2006/metadata/properties" ma:root="true" ma:fieldsID="50580157470c99b308b10b6cfa50fc6e" ns2:_="" ns3:_="">
    <xsd:import namespace="0e5c59de-5639-4358-9a96-a89bfa963ef2"/>
    <xsd:import namespace="822c269e-04c0-4549-b2df-5c5aa5c1c2fa"/>
    <xsd:element name="properties">
      <xsd:complexType>
        <xsd:sequence>
          <xsd:element name="documentManagement">
            <xsd:complexType>
              <xsd:all>
                <xsd:element ref="ns2:SLHCollegeYearTaxHTField0" minOccurs="0"/>
                <xsd:element ref="ns2:SLHProgram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c59de-5639-4358-9a96-a89bfa963ef2" elementFormDefault="qualified">
    <xsd:import namespace="http://schemas.microsoft.com/office/2006/documentManagement/types"/>
    <xsd:import namespace="http://schemas.microsoft.com/office/infopath/2007/PartnerControls"/>
    <xsd:element name="SLHCollegeYearTaxHTField0" ma:index="10" nillable="true" ma:taxonomy="true" ma:internalName="SLHCollegeYearTaxHTField0" ma:taxonomyFieldName="SLHCollegeYear" ma:displayName="Collegejaar" ma:default="101;#2013-2014|e416cf8c-33a8-4a52-a0c3-04d984c4e0a2" ma:fieldId="{f7198377-9275-40a6-9d6c-18d5997ad401}" ma:sspId="895c87c4-944e-4dfc-833f-02fcb45b5d62" ma:termSetId="179098e4-dc8b-427f-bcd4-e121e8e4b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LHProgramTaxHTField0" ma:index="11" nillable="true" ma:taxonomy="true" ma:internalName="SLHProgramTaxHTField0" ma:taxonomyFieldName="SLHProgram" ma:displayName="Traject" ma:fieldId="{f7198377-9275-40a6-9d6c-18d5997ad402}" ma:sspId="895c87c4-944e-4dfc-833f-02fcb45b5d62" ma:termSetId="00956c27-9acc-41e1-a4ca-636242d9977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c269e-04c0-4549-b2df-5c5aa5c1c2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63c55461-6fe3-49e8-b607-2e865b82d000}" ma:internalName="TaxCatchAll" ma:showField="CatchAllData" ma:web="822c269e-04c0-4549-b2df-5c5aa5c1c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3c55461-6fe3-49e8-b607-2e865b82d000}" ma:internalName="TaxCatchAllLabel" ma:readOnly="true" ma:showField="CatchAllDataLabel" ma:web="822c269e-04c0-4549-b2df-5c5aa5c1c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CE1E-C008-4B9A-96DA-D7A83868AB52}"/>
</file>

<file path=customXml/itemProps2.xml><?xml version="1.0" encoding="utf-8"?>
<ds:datastoreItem xmlns:ds="http://schemas.openxmlformats.org/officeDocument/2006/customXml" ds:itemID="{D9BD52EB-854D-443B-B636-189A3F85575A}"/>
</file>

<file path=customXml/itemProps3.xml><?xml version="1.0" encoding="utf-8"?>
<ds:datastoreItem xmlns:ds="http://schemas.openxmlformats.org/officeDocument/2006/customXml" ds:itemID="{7CEF8C15-8AF3-4FCF-82CA-613A445F1A1F}"/>
</file>

<file path=customXml/itemProps4.xml><?xml version="1.0" encoding="utf-8"?>
<ds:datastoreItem xmlns:ds="http://schemas.openxmlformats.org/officeDocument/2006/customXml" ds:itemID="{0174FB6F-3727-4691-9C33-E98B33F76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studiehandleiding vl4 teknene</vt:lpstr>
      <vt:lpstr>studiehandleiding vl4 teknene</vt:lpstr>
    </vt:vector>
  </TitlesOfParts>
  <Company>Hogeschool Edith Stein/OCT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studiehandleiding vl4 teknene</dc:title>
  <dc:creator>Ronald von Piekartz</dc:creator>
  <cp:lastModifiedBy>Pieter Blanken</cp:lastModifiedBy>
  <cp:revision>2</cp:revision>
  <cp:lastPrinted>2011-12-22T08:44:00Z</cp:lastPrinted>
  <dcterms:created xsi:type="dcterms:W3CDTF">2014-03-05T10:29:00Z</dcterms:created>
  <dcterms:modified xsi:type="dcterms:W3CDTF">2014-03-05T10:29:00Z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0x0101004A931776C14C43F5BBD0A769DD10EFE100F751FE7E0E629A4C97B8F17EA37A6347</vt:lpwstr>
  </property>
  <property fmtid="{D5CDD505-2E9C-101B-9397-08002B2CF9AE}" pid="3" name="Order">
    <vt:r8>200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SLHProgram">
    <vt:lpwstr>6;#Alle trajecten|e1229165-bd6b-4850-aa6a-f4bb3f6c16a1</vt:lpwstr>
  </property>
  <property fmtid="{D5CDD505-2E9C-101B-9397-08002B2CF9AE}" pid="7" name="SLHCollegeYear">
    <vt:lpwstr>101;#2013-2014|e416cf8c-33a8-4a52-a0c3-04d984c4e0a2</vt:lpwstr>
  </property>
</Properties>
</file>